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401CF" w14:textId="49B36DD2" w:rsidR="00822D7B" w:rsidRPr="002F5AD6" w:rsidRDefault="00822D7B" w:rsidP="007472E9">
      <w:pPr>
        <w:spacing w:afterLines="50" w:after="180"/>
        <w:jc w:val="center"/>
        <w:rPr>
          <w:rFonts w:ascii="標楷體" w:eastAsia="標楷體" w:hAnsi="標楷體"/>
          <w:b/>
          <w:kern w:val="0"/>
          <w:sz w:val="40"/>
          <w:szCs w:val="54"/>
        </w:rPr>
      </w:pPr>
      <w:r w:rsidRPr="002F5AD6">
        <w:rPr>
          <w:rFonts w:ascii="標楷體" w:eastAsia="標楷體" w:hAnsi="標楷體" w:hint="eastAsia"/>
          <w:b/>
          <w:kern w:val="0"/>
          <w:sz w:val="40"/>
          <w:szCs w:val="54"/>
        </w:rPr>
        <w:t>中華民國</w:t>
      </w:r>
      <w:r w:rsidR="00DF14D2" w:rsidRPr="002F5AD6">
        <w:rPr>
          <w:rFonts w:ascii="標楷體" w:eastAsia="標楷體" w:hAnsi="標楷體" w:hint="eastAsia"/>
          <w:b/>
          <w:kern w:val="0"/>
          <w:sz w:val="40"/>
          <w:szCs w:val="54"/>
        </w:rPr>
        <w:t>11</w:t>
      </w:r>
      <w:r w:rsidR="007C5F56" w:rsidRPr="002F5AD6">
        <w:rPr>
          <w:rFonts w:ascii="標楷體" w:eastAsia="標楷體" w:hAnsi="標楷體" w:hint="eastAsia"/>
          <w:b/>
          <w:kern w:val="0"/>
          <w:sz w:val="40"/>
          <w:szCs w:val="54"/>
        </w:rPr>
        <w:t>3</w:t>
      </w:r>
      <w:r w:rsidR="00DF14D2" w:rsidRPr="002F5AD6">
        <w:rPr>
          <w:rFonts w:ascii="標楷體" w:eastAsia="標楷體" w:hAnsi="標楷體" w:hint="eastAsia"/>
          <w:b/>
          <w:kern w:val="0"/>
          <w:sz w:val="40"/>
          <w:szCs w:val="54"/>
        </w:rPr>
        <w:t>年度</w:t>
      </w:r>
    </w:p>
    <w:p w14:paraId="71B60C02" w14:textId="77777777" w:rsidR="00B9743F" w:rsidRPr="002F5AD6" w:rsidRDefault="00822D7B" w:rsidP="007472E9">
      <w:pPr>
        <w:jc w:val="center"/>
        <w:rPr>
          <w:rFonts w:ascii="標楷體" w:eastAsia="標楷體" w:hAnsi="標楷體"/>
          <w:b/>
          <w:spacing w:val="50"/>
          <w:kern w:val="0"/>
          <w:sz w:val="54"/>
          <w:szCs w:val="54"/>
        </w:rPr>
      </w:pPr>
      <w:r w:rsidRPr="002F5AD6">
        <w:rPr>
          <w:rFonts w:ascii="標楷體" w:eastAsia="標楷體" w:hAnsi="標楷體" w:hint="eastAsia"/>
          <w:b/>
          <w:spacing w:val="27"/>
          <w:kern w:val="0"/>
          <w:sz w:val="54"/>
          <w:szCs w:val="54"/>
          <w:fitText w:val="6492" w:id="-1490794751"/>
        </w:rPr>
        <w:t>中央政府總決算</w:t>
      </w:r>
      <w:r w:rsidR="00951E61" w:rsidRPr="002F5AD6">
        <w:rPr>
          <w:rFonts w:ascii="標楷體" w:eastAsia="標楷體" w:hAnsi="標楷體" w:hint="eastAsia"/>
          <w:b/>
          <w:spacing w:val="27"/>
          <w:kern w:val="0"/>
          <w:sz w:val="54"/>
          <w:szCs w:val="54"/>
          <w:fitText w:val="6492" w:id="-1490794751"/>
        </w:rPr>
        <w:t>審核報</w:t>
      </w:r>
      <w:r w:rsidR="00951E61" w:rsidRPr="002F5AD6">
        <w:rPr>
          <w:rFonts w:ascii="標楷體" w:eastAsia="標楷體" w:hAnsi="標楷體" w:hint="eastAsia"/>
          <w:b/>
          <w:spacing w:val="3"/>
          <w:kern w:val="0"/>
          <w:sz w:val="54"/>
          <w:szCs w:val="54"/>
          <w:fitText w:val="6492" w:id="-1490794751"/>
        </w:rPr>
        <w:t>告</w:t>
      </w:r>
    </w:p>
    <w:p w14:paraId="6FF79BB3" w14:textId="77777777" w:rsidR="00822D7B" w:rsidRPr="002F5AD6" w:rsidRDefault="00822D7B" w:rsidP="007472E9">
      <w:pPr>
        <w:spacing w:beforeLines="50" w:before="180"/>
        <w:jc w:val="right"/>
        <w:rPr>
          <w:rFonts w:ascii="標楷體" w:eastAsia="標楷體" w:hAnsi="標楷體"/>
          <w:b/>
          <w:kern w:val="0"/>
          <w:sz w:val="32"/>
          <w:szCs w:val="32"/>
        </w:rPr>
      </w:pPr>
      <w:r w:rsidRPr="002F5AD6">
        <w:rPr>
          <w:rFonts w:ascii="標楷體" w:eastAsia="標楷體" w:hAnsi="標楷體" w:hint="eastAsia"/>
          <w:b/>
          <w:kern w:val="0"/>
          <w:sz w:val="32"/>
          <w:szCs w:val="32"/>
        </w:rPr>
        <w:t xml:space="preserve">審計長 </w:t>
      </w:r>
      <w:r w:rsidR="00B371B3" w:rsidRPr="002F5AD6">
        <w:rPr>
          <w:rFonts w:ascii="標楷體" w:eastAsia="標楷體" w:hAnsi="標楷體" w:hint="eastAsia"/>
          <w:b/>
          <w:kern w:val="0"/>
          <w:sz w:val="32"/>
          <w:szCs w:val="32"/>
        </w:rPr>
        <w:t>陳 瑞 敏</w:t>
      </w:r>
    </w:p>
    <w:p w14:paraId="091D13FF" w14:textId="77777777" w:rsidR="00AA17B5" w:rsidRPr="002F5AD6" w:rsidRDefault="00AA17B5" w:rsidP="007472E9">
      <w:pPr>
        <w:spacing w:beforeLines="50" w:before="180" w:afterLines="50" w:after="180"/>
        <w:jc w:val="center"/>
        <w:rPr>
          <w:rFonts w:ascii="標楷體" w:eastAsia="標楷體" w:hAnsi="標楷體"/>
          <w:b/>
          <w:kern w:val="0"/>
          <w:sz w:val="48"/>
          <w:szCs w:val="54"/>
        </w:rPr>
      </w:pPr>
      <w:r w:rsidRPr="002F5AD6">
        <w:rPr>
          <w:rFonts w:ascii="標楷體" w:eastAsia="標楷體" w:hAnsi="標楷體" w:hint="eastAsia"/>
          <w:b/>
          <w:kern w:val="0"/>
          <w:sz w:val="48"/>
          <w:szCs w:val="54"/>
        </w:rPr>
        <w:t>前　　　言</w:t>
      </w:r>
    </w:p>
    <w:p w14:paraId="3B94DBC1" w14:textId="12064D79" w:rsidR="00AA17B5" w:rsidRPr="002F5AD6" w:rsidRDefault="00AA17B5" w:rsidP="009361CB">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中華民國</w:t>
      </w:r>
      <w:r w:rsidR="00044C51" w:rsidRPr="002F5AD6">
        <w:rPr>
          <w:rFonts w:ascii="標楷體" w:eastAsia="標楷體" w:hAnsi="標楷體" w:cs="標楷體" w:hint="eastAsia"/>
          <w:spacing w:val="10"/>
          <w:kern w:val="0"/>
          <w:sz w:val="32"/>
          <w:szCs w:val="32"/>
          <w:lang w:val="zh-TW"/>
        </w:rPr>
        <w:t>11</w:t>
      </w:r>
      <w:r w:rsidR="007C5F56" w:rsidRPr="002F5AD6">
        <w:rPr>
          <w:rFonts w:ascii="標楷體" w:eastAsia="標楷體" w:hAnsi="標楷體" w:cs="標楷體" w:hint="eastAsia"/>
          <w:spacing w:val="10"/>
          <w:kern w:val="0"/>
          <w:sz w:val="32"/>
          <w:szCs w:val="32"/>
          <w:lang w:val="zh-TW"/>
        </w:rPr>
        <w:t>3</w:t>
      </w:r>
      <w:r w:rsidR="00044C51" w:rsidRPr="002F5AD6">
        <w:rPr>
          <w:rFonts w:ascii="標楷體" w:eastAsia="標楷體" w:hAnsi="標楷體" w:cs="標楷體" w:hint="eastAsia"/>
          <w:spacing w:val="10"/>
          <w:kern w:val="0"/>
          <w:sz w:val="32"/>
          <w:szCs w:val="32"/>
          <w:lang w:val="zh-TW"/>
        </w:rPr>
        <w:t>年度</w:t>
      </w:r>
      <w:r w:rsidRPr="002F5AD6">
        <w:rPr>
          <w:rFonts w:ascii="標楷體" w:eastAsia="標楷體" w:hAnsi="標楷體" w:cs="標楷體" w:hint="eastAsia"/>
          <w:spacing w:val="10"/>
          <w:kern w:val="0"/>
          <w:sz w:val="32"/>
          <w:szCs w:val="32"/>
          <w:lang w:val="zh-TW"/>
        </w:rPr>
        <w:t>中央政府總決算</w:t>
      </w:r>
      <w:r w:rsidR="00E15025" w:rsidRPr="002F5AD6">
        <w:rPr>
          <w:rFonts w:ascii="標楷體" w:eastAsia="標楷體" w:hAnsi="標楷體" w:cs="標楷體" w:hint="eastAsia"/>
          <w:spacing w:val="10"/>
          <w:kern w:val="0"/>
          <w:sz w:val="32"/>
          <w:szCs w:val="32"/>
          <w:lang w:val="zh-TW"/>
        </w:rPr>
        <w:t>暨</w:t>
      </w:r>
      <w:r w:rsidRPr="002F5AD6">
        <w:rPr>
          <w:rFonts w:ascii="標楷體" w:eastAsia="標楷體" w:hAnsi="標楷體" w:cs="標楷體" w:hint="eastAsia"/>
          <w:spacing w:val="10"/>
          <w:kern w:val="0"/>
          <w:sz w:val="32"/>
          <w:szCs w:val="32"/>
          <w:lang w:val="zh-TW"/>
        </w:rPr>
        <w:t>附屬單位決算及綜計表，係由行政院主計總處依照決算法第21條規定彙編，提經行政院會議通過，行政院於</w:t>
      </w:r>
      <w:r w:rsidR="007C5F56" w:rsidRPr="002F5AD6">
        <w:rPr>
          <w:rFonts w:ascii="標楷體" w:eastAsia="標楷體" w:hAnsi="標楷體" w:cs="標楷體" w:hint="eastAsia"/>
          <w:spacing w:val="10"/>
          <w:kern w:val="0"/>
          <w:sz w:val="32"/>
          <w:szCs w:val="32"/>
          <w:lang w:val="zh-TW"/>
        </w:rPr>
        <w:t>114</w:t>
      </w:r>
      <w:r w:rsidRPr="002F5AD6">
        <w:rPr>
          <w:rFonts w:ascii="標楷體" w:eastAsia="標楷體" w:hAnsi="標楷體" w:cs="標楷體" w:hint="eastAsia"/>
          <w:spacing w:val="10"/>
          <w:kern w:val="0"/>
          <w:sz w:val="32"/>
          <w:szCs w:val="32"/>
          <w:lang w:val="zh-TW"/>
        </w:rPr>
        <w:t>年4月</w:t>
      </w:r>
      <w:r w:rsidR="00044C51" w:rsidRPr="002F5AD6">
        <w:rPr>
          <w:rFonts w:ascii="標楷體" w:eastAsia="標楷體" w:hAnsi="標楷體" w:cs="標楷體" w:hint="eastAsia"/>
          <w:spacing w:val="10"/>
          <w:kern w:val="0"/>
          <w:sz w:val="32"/>
          <w:szCs w:val="32"/>
          <w:lang w:val="zh-TW"/>
        </w:rPr>
        <w:t>30</w:t>
      </w:r>
      <w:r w:rsidRPr="002F5AD6">
        <w:rPr>
          <w:rFonts w:ascii="標楷體" w:eastAsia="標楷體" w:hAnsi="標楷體" w:cs="標楷體" w:hint="eastAsia"/>
          <w:spacing w:val="10"/>
          <w:kern w:val="0"/>
          <w:sz w:val="32"/>
          <w:szCs w:val="32"/>
          <w:lang w:val="zh-TW"/>
        </w:rPr>
        <w:t>日依憲法第60條規定提出於監察院轉行到部，本部依照憲法第105條及決算法第26條規定，已於3個月內完成審核，編造最終審定數額表，並提出</w:t>
      </w:r>
      <w:r w:rsidR="00E63272" w:rsidRPr="002F5AD6">
        <w:rPr>
          <w:rFonts w:ascii="標楷體" w:eastAsia="標楷體" w:hAnsi="標楷體" w:cs="標楷體" w:hint="eastAsia"/>
          <w:spacing w:val="10"/>
          <w:kern w:val="0"/>
          <w:sz w:val="32"/>
          <w:szCs w:val="32"/>
          <w:lang w:val="zh-TW"/>
        </w:rPr>
        <w:t>中央政府</w:t>
      </w:r>
      <w:r w:rsidR="00A10E40" w:rsidRPr="002F5AD6">
        <w:rPr>
          <w:rFonts w:ascii="標楷體" w:eastAsia="標楷體" w:hAnsi="標楷體" w:cs="標楷體" w:hint="eastAsia"/>
          <w:spacing w:val="10"/>
          <w:kern w:val="0"/>
          <w:sz w:val="32"/>
          <w:szCs w:val="32"/>
          <w:lang w:val="zh-TW"/>
        </w:rPr>
        <w:t>總決算</w:t>
      </w:r>
      <w:r w:rsidR="00E63272" w:rsidRPr="002F5AD6">
        <w:rPr>
          <w:rFonts w:ascii="標楷體" w:eastAsia="標楷體" w:hAnsi="標楷體" w:cs="標楷體" w:hint="eastAsia"/>
          <w:spacing w:val="10"/>
          <w:kern w:val="0"/>
          <w:sz w:val="32"/>
          <w:szCs w:val="32"/>
          <w:lang w:val="zh-TW"/>
        </w:rPr>
        <w:t>審核報告</w:t>
      </w:r>
      <w:r w:rsidR="00E46B70" w:rsidRPr="002F5AD6">
        <w:rPr>
          <w:rFonts w:ascii="標楷體" w:eastAsia="標楷體" w:hAnsi="標楷體" w:cs="標楷體" w:hint="eastAsia"/>
          <w:spacing w:val="10"/>
          <w:kern w:val="0"/>
          <w:sz w:val="32"/>
          <w:szCs w:val="32"/>
          <w:lang w:val="zh-TW"/>
        </w:rPr>
        <w:t>、</w:t>
      </w:r>
      <w:r w:rsidR="00E63272" w:rsidRPr="002F5AD6">
        <w:rPr>
          <w:rFonts w:ascii="標楷體" w:eastAsia="標楷體" w:hAnsi="標楷體" w:cs="標楷體" w:hint="eastAsia"/>
          <w:spacing w:val="10"/>
          <w:kern w:val="0"/>
          <w:sz w:val="32"/>
          <w:szCs w:val="32"/>
          <w:lang w:val="zh-TW"/>
        </w:rPr>
        <w:t>總決算</w:t>
      </w:r>
      <w:r w:rsidR="00A10E40" w:rsidRPr="002F5AD6">
        <w:rPr>
          <w:rFonts w:ascii="標楷體" w:eastAsia="標楷體" w:hAnsi="標楷體" w:cs="標楷體" w:hint="eastAsia"/>
          <w:spacing w:val="10"/>
          <w:kern w:val="0"/>
          <w:sz w:val="32"/>
          <w:szCs w:val="32"/>
          <w:lang w:val="zh-TW"/>
        </w:rPr>
        <w:t>附屬單位決算及綜計表審核報告</w:t>
      </w:r>
      <w:r w:rsidR="00E63272" w:rsidRPr="002F5AD6">
        <w:rPr>
          <w:rFonts w:ascii="標楷體" w:eastAsia="標楷體" w:hAnsi="標楷體" w:cs="標楷體" w:hint="eastAsia"/>
          <w:spacing w:val="10"/>
          <w:kern w:val="0"/>
          <w:sz w:val="32"/>
          <w:szCs w:val="32"/>
          <w:lang w:val="zh-TW"/>
        </w:rPr>
        <w:t>營業部分</w:t>
      </w:r>
      <w:r w:rsidR="00676A0A" w:rsidRPr="002F5AD6">
        <w:rPr>
          <w:rFonts w:ascii="標楷體" w:eastAsia="標楷體" w:hAnsi="標楷體" w:cs="標楷體" w:hint="eastAsia"/>
          <w:spacing w:val="10"/>
          <w:kern w:val="0"/>
          <w:sz w:val="32"/>
          <w:szCs w:val="32"/>
          <w:lang w:val="zh-TW"/>
        </w:rPr>
        <w:t>、</w:t>
      </w:r>
      <w:r w:rsidR="00E63272" w:rsidRPr="002F5AD6">
        <w:rPr>
          <w:rFonts w:ascii="標楷體" w:eastAsia="標楷體" w:hAnsi="標楷體" w:cs="標楷體" w:hint="eastAsia"/>
          <w:spacing w:val="10"/>
          <w:kern w:val="0"/>
          <w:sz w:val="32"/>
          <w:szCs w:val="32"/>
          <w:lang w:val="zh-TW"/>
        </w:rPr>
        <w:t>總決算附屬單位決算及綜計表審核報告非營業部分</w:t>
      </w:r>
      <w:r w:rsidRPr="002F5AD6">
        <w:rPr>
          <w:rFonts w:ascii="標楷體" w:eastAsia="標楷體" w:hAnsi="標楷體" w:cs="標楷體" w:hint="eastAsia"/>
          <w:spacing w:val="10"/>
          <w:kern w:val="0"/>
          <w:sz w:val="32"/>
          <w:szCs w:val="32"/>
          <w:lang w:val="zh-TW"/>
        </w:rPr>
        <w:t>。</w:t>
      </w:r>
    </w:p>
    <w:p w14:paraId="58BF44D7" w14:textId="55187913" w:rsidR="002D3672" w:rsidRPr="002F5AD6" w:rsidRDefault="00044C51" w:rsidP="009361CB">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11</w:t>
      </w:r>
      <w:r w:rsidR="00C5464B" w:rsidRPr="002F5AD6">
        <w:rPr>
          <w:rFonts w:ascii="標楷體" w:eastAsia="標楷體" w:hAnsi="標楷體" w:cs="標楷體"/>
          <w:spacing w:val="10"/>
          <w:kern w:val="0"/>
          <w:sz w:val="32"/>
          <w:szCs w:val="32"/>
          <w:lang w:val="zh-TW"/>
        </w:rPr>
        <w:t>3</w:t>
      </w:r>
      <w:r w:rsidRPr="002F5AD6">
        <w:rPr>
          <w:rFonts w:ascii="標楷體" w:eastAsia="標楷體" w:hAnsi="標楷體" w:cs="標楷體" w:hint="eastAsia"/>
          <w:spacing w:val="10"/>
          <w:kern w:val="0"/>
          <w:sz w:val="32"/>
          <w:szCs w:val="32"/>
          <w:lang w:val="zh-TW"/>
        </w:rPr>
        <w:t>年度</w:t>
      </w:r>
      <w:r w:rsidR="00AA17B5" w:rsidRPr="002F5AD6">
        <w:rPr>
          <w:rFonts w:ascii="標楷體" w:eastAsia="標楷體" w:hAnsi="標楷體" w:cs="標楷體" w:hint="eastAsia"/>
          <w:spacing w:val="10"/>
          <w:kern w:val="0"/>
          <w:sz w:val="32"/>
          <w:szCs w:val="32"/>
          <w:lang w:val="zh-TW"/>
        </w:rPr>
        <w:t>中央政府計有編列單位決算之公務機關</w:t>
      </w:r>
      <w:r w:rsidR="00DF14D2" w:rsidRPr="002F5AD6">
        <w:rPr>
          <w:rFonts w:ascii="標楷體" w:eastAsia="標楷體" w:hAnsi="標楷體" w:cs="標楷體" w:hint="eastAsia"/>
          <w:spacing w:val="10"/>
          <w:kern w:val="0"/>
          <w:sz w:val="32"/>
          <w:szCs w:val="32"/>
          <w:lang w:val="zh-TW"/>
        </w:rPr>
        <w:t>23</w:t>
      </w:r>
      <w:r w:rsidR="00C5464B" w:rsidRPr="002F5AD6">
        <w:rPr>
          <w:rFonts w:ascii="標楷體" w:eastAsia="標楷體" w:hAnsi="標楷體" w:cs="標楷體"/>
          <w:spacing w:val="10"/>
          <w:kern w:val="0"/>
          <w:sz w:val="32"/>
          <w:szCs w:val="32"/>
          <w:lang w:val="zh-TW"/>
        </w:rPr>
        <w:t>8</w:t>
      </w:r>
      <w:r w:rsidR="00AA17B5" w:rsidRPr="002F5AD6">
        <w:rPr>
          <w:rFonts w:ascii="標楷體" w:eastAsia="標楷體" w:hAnsi="標楷體" w:cs="標楷體" w:hint="eastAsia"/>
          <w:spacing w:val="10"/>
          <w:kern w:val="0"/>
          <w:sz w:val="32"/>
          <w:szCs w:val="32"/>
          <w:lang w:val="zh-TW"/>
        </w:rPr>
        <w:t>個（分預算及所屬單位</w:t>
      </w:r>
      <w:r w:rsidR="00C5464B" w:rsidRPr="002F5AD6">
        <w:rPr>
          <w:rFonts w:ascii="標楷體" w:eastAsia="標楷體" w:hAnsi="標楷體" w:cs="標楷體"/>
          <w:spacing w:val="10"/>
          <w:kern w:val="0"/>
          <w:sz w:val="32"/>
          <w:szCs w:val="32"/>
          <w:lang w:val="zh-TW"/>
        </w:rPr>
        <w:t>692</w:t>
      </w:r>
      <w:r w:rsidR="00AA17B5" w:rsidRPr="002F5AD6">
        <w:rPr>
          <w:rFonts w:ascii="標楷體" w:eastAsia="標楷體" w:hAnsi="標楷體" w:cs="標楷體" w:hint="eastAsia"/>
          <w:spacing w:val="10"/>
          <w:kern w:val="0"/>
          <w:sz w:val="32"/>
          <w:szCs w:val="32"/>
          <w:lang w:val="zh-TW"/>
        </w:rPr>
        <w:t>個）；編列附屬單位決算之國營事業</w:t>
      </w:r>
      <w:r w:rsidR="00286FB4" w:rsidRPr="002F5AD6">
        <w:rPr>
          <w:rFonts w:ascii="標楷體" w:eastAsia="標楷體" w:hAnsi="標楷體" w:cs="標楷體" w:hint="eastAsia"/>
          <w:spacing w:val="10"/>
          <w:kern w:val="0"/>
          <w:sz w:val="32"/>
          <w:szCs w:val="32"/>
          <w:lang w:val="zh-TW"/>
        </w:rPr>
        <w:t>單位</w:t>
      </w:r>
      <w:r w:rsidR="00CD1A98" w:rsidRPr="002F5AD6">
        <w:rPr>
          <w:rFonts w:ascii="標楷體" w:eastAsia="標楷體" w:hAnsi="標楷體" w:cs="標楷體" w:hint="eastAsia"/>
          <w:spacing w:val="10"/>
          <w:kern w:val="0"/>
          <w:sz w:val="32"/>
          <w:szCs w:val="32"/>
          <w:lang w:val="zh-TW"/>
        </w:rPr>
        <w:t>1</w:t>
      </w:r>
      <w:r w:rsidR="003B5AFD" w:rsidRPr="002F5AD6">
        <w:rPr>
          <w:rFonts w:ascii="標楷體" w:eastAsia="標楷體" w:hAnsi="標楷體" w:cs="標楷體" w:hint="eastAsia"/>
          <w:spacing w:val="10"/>
          <w:kern w:val="0"/>
          <w:sz w:val="32"/>
          <w:szCs w:val="32"/>
          <w:lang w:val="zh-TW"/>
        </w:rPr>
        <w:t>5</w:t>
      </w:r>
      <w:r w:rsidR="00AA17B5" w:rsidRPr="002F5AD6">
        <w:rPr>
          <w:rFonts w:ascii="標楷體" w:eastAsia="標楷體" w:hAnsi="標楷體" w:cs="標楷體" w:hint="eastAsia"/>
          <w:spacing w:val="10"/>
          <w:kern w:val="0"/>
          <w:sz w:val="32"/>
          <w:szCs w:val="32"/>
          <w:lang w:val="zh-TW"/>
        </w:rPr>
        <w:t>個</w:t>
      </w:r>
      <w:r w:rsidR="00877E18" w:rsidRPr="002F5AD6">
        <w:rPr>
          <w:rFonts w:ascii="標楷體" w:eastAsia="標楷體" w:hAnsi="標楷體" w:cs="標楷體" w:hint="eastAsia"/>
          <w:spacing w:val="10"/>
          <w:kern w:val="0"/>
          <w:sz w:val="32"/>
          <w:szCs w:val="32"/>
          <w:lang w:val="zh-TW"/>
        </w:rPr>
        <w:t>（</w:t>
      </w:r>
      <w:r w:rsidR="00AA17B5" w:rsidRPr="002F5AD6">
        <w:rPr>
          <w:rFonts w:ascii="標楷體" w:eastAsia="標楷體" w:hAnsi="標楷體" w:cs="標楷體" w:hint="eastAsia"/>
          <w:spacing w:val="10"/>
          <w:kern w:val="0"/>
          <w:sz w:val="32"/>
          <w:szCs w:val="32"/>
          <w:lang w:val="zh-TW"/>
        </w:rPr>
        <w:t>分支機構</w:t>
      </w:r>
      <w:r w:rsidR="00DF14D2" w:rsidRPr="002F5AD6">
        <w:rPr>
          <w:rFonts w:ascii="標楷體" w:eastAsia="標楷體" w:hAnsi="標楷體" w:cs="標楷體" w:hint="eastAsia"/>
          <w:spacing w:val="10"/>
          <w:kern w:val="0"/>
          <w:sz w:val="32"/>
          <w:szCs w:val="32"/>
          <w:lang w:val="zh-TW"/>
        </w:rPr>
        <w:t>54</w:t>
      </w:r>
      <w:r w:rsidR="00A30D01" w:rsidRPr="002F5AD6">
        <w:rPr>
          <w:rFonts w:ascii="標楷體" w:eastAsia="標楷體" w:hAnsi="標楷體" w:cs="標楷體"/>
          <w:spacing w:val="10"/>
          <w:kern w:val="0"/>
          <w:sz w:val="32"/>
          <w:szCs w:val="32"/>
          <w:lang w:val="zh-TW"/>
        </w:rPr>
        <w:t>8</w:t>
      </w:r>
      <w:r w:rsidR="00AA17B5" w:rsidRPr="002F5AD6">
        <w:rPr>
          <w:rFonts w:ascii="標楷體" w:eastAsia="標楷體" w:hAnsi="標楷體" w:cs="標楷體" w:hint="eastAsia"/>
          <w:spacing w:val="10"/>
          <w:kern w:val="0"/>
          <w:sz w:val="32"/>
          <w:szCs w:val="32"/>
          <w:lang w:val="zh-TW"/>
        </w:rPr>
        <w:t>個</w:t>
      </w:r>
      <w:r w:rsidR="00877E18" w:rsidRPr="002F5AD6">
        <w:rPr>
          <w:rFonts w:ascii="標楷體" w:eastAsia="標楷體" w:hAnsi="標楷體" w:cs="標楷體" w:hint="eastAsia"/>
          <w:spacing w:val="10"/>
          <w:kern w:val="0"/>
          <w:sz w:val="32"/>
          <w:szCs w:val="32"/>
          <w:lang w:val="zh-TW"/>
        </w:rPr>
        <w:t>）</w:t>
      </w:r>
      <w:r w:rsidR="00AA17B5" w:rsidRPr="002F5AD6">
        <w:rPr>
          <w:rFonts w:ascii="標楷體" w:eastAsia="標楷體" w:hAnsi="標楷體" w:cs="標楷體" w:hint="eastAsia"/>
          <w:spacing w:val="10"/>
          <w:kern w:val="0"/>
          <w:sz w:val="32"/>
          <w:szCs w:val="32"/>
          <w:lang w:val="zh-TW"/>
        </w:rPr>
        <w:t>；編列附屬單位</w:t>
      </w:r>
      <w:r w:rsidR="00AA17B5" w:rsidRPr="002F5AD6">
        <w:rPr>
          <w:rFonts w:ascii="標楷體" w:eastAsia="標楷體" w:hAnsi="標楷體" w:hint="eastAsia"/>
          <w:spacing w:val="10"/>
          <w:kern w:val="0"/>
          <w:sz w:val="32"/>
          <w:szCs w:val="32"/>
        </w:rPr>
        <w:t>決算</w:t>
      </w:r>
      <w:r w:rsidR="00AA17B5" w:rsidRPr="002F5AD6">
        <w:rPr>
          <w:rFonts w:ascii="標楷體" w:eastAsia="標楷體" w:hAnsi="標楷體" w:cs="標楷體" w:hint="eastAsia"/>
          <w:spacing w:val="10"/>
          <w:kern w:val="0"/>
          <w:sz w:val="32"/>
          <w:szCs w:val="32"/>
          <w:lang w:val="zh-TW"/>
        </w:rPr>
        <w:t>之非營業特種基金單位</w:t>
      </w:r>
      <w:r w:rsidR="007F3B4B" w:rsidRPr="002F5AD6">
        <w:rPr>
          <w:rFonts w:ascii="標楷體" w:eastAsia="標楷體" w:hAnsi="標楷體" w:cs="標楷體" w:hint="eastAsia"/>
          <w:spacing w:val="10"/>
          <w:kern w:val="0"/>
          <w:sz w:val="32"/>
          <w:szCs w:val="32"/>
          <w:lang w:val="zh-TW"/>
        </w:rPr>
        <w:t>104</w:t>
      </w:r>
      <w:r w:rsidR="00AA17B5" w:rsidRPr="002F5AD6">
        <w:rPr>
          <w:rFonts w:ascii="標楷體" w:eastAsia="標楷體" w:hAnsi="標楷體" w:cs="標楷體" w:hint="eastAsia"/>
          <w:spacing w:val="10"/>
          <w:kern w:val="0"/>
          <w:sz w:val="32"/>
          <w:szCs w:val="32"/>
          <w:lang w:val="zh-TW"/>
        </w:rPr>
        <w:t>個</w:t>
      </w:r>
      <w:r w:rsidR="00877E18" w:rsidRPr="002F5AD6">
        <w:rPr>
          <w:rFonts w:ascii="標楷體" w:eastAsia="標楷體" w:hAnsi="標楷體" w:cs="標楷體" w:hint="eastAsia"/>
          <w:spacing w:val="10"/>
          <w:kern w:val="0"/>
          <w:sz w:val="32"/>
          <w:szCs w:val="32"/>
          <w:lang w:val="zh-TW"/>
        </w:rPr>
        <w:t>（</w:t>
      </w:r>
      <w:r w:rsidR="00AA17B5" w:rsidRPr="002F5AD6">
        <w:rPr>
          <w:rFonts w:ascii="標楷體" w:eastAsia="標楷體" w:hAnsi="標楷體" w:cs="標楷體" w:hint="eastAsia"/>
          <w:spacing w:val="10"/>
          <w:kern w:val="0"/>
          <w:sz w:val="32"/>
          <w:szCs w:val="32"/>
          <w:lang w:val="zh-TW"/>
        </w:rPr>
        <w:t>分預算及作業單位</w:t>
      </w:r>
      <w:r w:rsidR="007F3B4B" w:rsidRPr="002F5AD6">
        <w:rPr>
          <w:rFonts w:ascii="標楷體" w:eastAsia="標楷體" w:hAnsi="標楷體" w:cs="標楷體" w:hint="eastAsia"/>
          <w:spacing w:val="10"/>
          <w:kern w:val="0"/>
          <w:sz w:val="32"/>
          <w:szCs w:val="32"/>
          <w:lang w:val="zh-TW"/>
        </w:rPr>
        <w:t>55</w:t>
      </w:r>
      <w:r w:rsidR="00C731F0" w:rsidRPr="002F5AD6">
        <w:rPr>
          <w:rFonts w:ascii="標楷體" w:eastAsia="標楷體" w:hAnsi="標楷體" w:cs="標楷體"/>
          <w:spacing w:val="10"/>
          <w:kern w:val="0"/>
          <w:sz w:val="32"/>
          <w:szCs w:val="32"/>
          <w:lang w:val="zh-TW"/>
        </w:rPr>
        <w:t>9</w:t>
      </w:r>
      <w:r w:rsidR="00AA17B5" w:rsidRPr="002F5AD6">
        <w:rPr>
          <w:rFonts w:ascii="標楷體" w:eastAsia="標楷體" w:hAnsi="標楷體" w:cs="標楷體" w:hint="eastAsia"/>
          <w:spacing w:val="10"/>
          <w:kern w:val="0"/>
          <w:sz w:val="32"/>
          <w:szCs w:val="32"/>
          <w:lang w:val="zh-TW"/>
        </w:rPr>
        <w:t>個</w:t>
      </w:r>
      <w:r w:rsidR="00877E18" w:rsidRPr="002F5AD6">
        <w:rPr>
          <w:rFonts w:ascii="標楷體" w:eastAsia="標楷體" w:hAnsi="標楷體" w:cs="標楷體" w:hint="eastAsia"/>
          <w:spacing w:val="10"/>
          <w:kern w:val="0"/>
          <w:sz w:val="32"/>
          <w:szCs w:val="32"/>
          <w:lang w:val="zh-TW"/>
        </w:rPr>
        <w:t>）</w:t>
      </w:r>
      <w:r w:rsidR="00AA17B5" w:rsidRPr="002F5AD6">
        <w:rPr>
          <w:rFonts w:ascii="標楷體" w:eastAsia="標楷體" w:hAnsi="標楷體" w:cs="標楷體" w:hint="eastAsia"/>
          <w:spacing w:val="10"/>
          <w:kern w:val="0"/>
          <w:sz w:val="32"/>
          <w:szCs w:val="32"/>
          <w:lang w:val="zh-TW"/>
        </w:rPr>
        <w:t>。總計審核</w:t>
      </w:r>
      <w:r w:rsidR="00E62151" w:rsidRPr="002F5AD6">
        <w:rPr>
          <w:rFonts w:ascii="標楷體" w:eastAsia="標楷體" w:hAnsi="標楷體" w:cs="標楷體" w:hint="eastAsia"/>
          <w:spacing w:val="10"/>
          <w:kern w:val="0"/>
          <w:sz w:val="32"/>
          <w:szCs w:val="32"/>
          <w:lang w:val="zh-TW"/>
        </w:rPr>
        <w:t>35</w:t>
      </w:r>
      <w:r w:rsidR="00C5464B" w:rsidRPr="002F5AD6">
        <w:rPr>
          <w:rFonts w:ascii="標楷體" w:eastAsia="標楷體" w:hAnsi="標楷體" w:cs="標楷體"/>
          <w:spacing w:val="10"/>
          <w:kern w:val="0"/>
          <w:sz w:val="32"/>
          <w:szCs w:val="32"/>
          <w:lang w:val="zh-TW"/>
        </w:rPr>
        <w:t>7</w:t>
      </w:r>
      <w:r w:rsidR="00AA17B5" w:rsidRPr="002F5AD6">
        <w:rPr>
          <w:rFonts w:ascii="標楷體" w:eastAsia="標楷體" w:hAnsi="標楷體" w:cs="標楷體" w:hint="eastAsia"/>
          <w:spacing w:val="10"/>
          <w:kern w:val="0"/>
          <w:sz w:val="32"/>
          <w:szCs w:val="32"/>
          <w:lang w:val="zh-TW"/>
        </w:rPr>
        <w:t>個機關單位（分預算</w:t>
      </w:r>
      <w:r w:rsidR="00DF2659" w:rsidRPr="002F5AD6">
        <w:rPr>
          <w:rFonts w:ascii="標楷體" w:eastAsia="標楷體" w:hAnsi="標楷體" w:cs="標楷體" w:hint="eastAsia"/>
          <w:spacing w:val="10"/>
          <w:kern w:val="0"/>
          <w:sz w:val="32"/>
          <w:szCs w:val="32"/>
          <w:lang w:val="zh-TW"/>
        </w:rPr>
        <w:t>及所屬單位</w:t>
      </w:r>
      <w:r w:rsidR="00AA17B5" w:rsidRPr="002F5AD6">
        <w:rPr>
          <w:rFonts w:ascii="標楷體" w:eastAsia="標楷體" w:hAnsi="標楷體" w:cs="標楷體" w:hint="eastAsia"/>
          <w:spacing w:val="10"/>
          <w:kern w:val="0"/>
          <w:sz w:val="32"/>
          <w:szCs w:val="32"/>
          <w:lang w:val="zh-TW"/>
        </w:rPr>
        <w:t>、分支機構及作業單位共計</w:t>
      </w:r>
      <w:r w:rsidR="00E62151" w:rsidRPr="002F5AD6">
        <w:rPr>
          <w:rFonts w:ascii="標楷體" w:eastAsia="標楷體" w:hAnsi="標楷體" w:cs="標楷體" w:hint="eastAsia"/>
          <w:spacing w:val="10"/>
          <w:kern w:val="0"/>
          <w:sz w:val="32"/>
          <w:szCs w:val="32"/>
          <w:lang w:val="zh-TW"/>
        </w:rPr>
        <w:t>1</w:t>
      </w:r>
      <w:r w:rsidR="00AA17B5" w:rsidRPr="002F5AD6">
        <w:rPr>
          <w:rFonts w:ascii="標楷體" w:eastAsia="標楷體" w:hAnsi="標楷體" w:cs="標楷體" w:hint="eastAsia"/>
          <w:spacing w:val="10"/>
          <w:kern w:val="0"/>
          <w:sz w:val="32"/>
          <w:szCs w:val="32"/>
          <w:lang w:val="zh-TW"/>
        </w:rPr>
        <w:t>,</w:t>
      </w:r>
      <w:r w:rsidR="00C5464B" w:rsidRPr="002F5AD6">
        <w:rPr>
          <w:rFonts w:ascii="標楷體" w:eastAsia="標楷體" w:hAnsi="標楷體" w:cs="標楷體"/>
          <w:spacing w:val="10"/>
          <w:kern w:val="0"/>
          <w:sz w:val="32"/>
          <w:szCs w:val="32"/>
          <w:lang w:val="zh-TW"/>
        </w:rPr>
        <w:t>79</w:t>
      </w:r>
      <w:r w:rsidR="00E21393" w:rsidRPr="002F5AD6">
        <w:rPr>
          <w:rFonts w:ascii="標楷體" w:eastAsia="標楷體" w:hAnsi="標楷體" w:cs="標楷體"/>
          <w:spacing w:val="10"/>
          <w:kern w:val="0"/>
          <w:sz w:val="32"/>
          <w:szCs w:val="32"/>
          <w:lang w:val="zh-TW"/>
        </w:rPr>
        <w:t>9</w:t>
      </w:r>
      <w:r w:rsidR="00AA17B5" w:rsidRPr="002F5AD6">
        <w:rPr>
          <w:rFonts w:ascii="標楷體" w:eastAsia="標楷體" w:hAnsi="標楷體" w:cs="標楷體" w:hint="eastAsia"/>
          <w:spacing w:val="10"/>
          <w:kern w:val="0"/>
          <w:sz w:val="32"/>
          <w:szCs w:val="32"/>
          <w:lang w:val="zh-TW"/>
        </w:rPr>
        <w:t>個）之決算。</w:t>
      </w:r>
    </w:p>
    <w:p w14:paraId="6B809F23" w14:textId="1C23AAB8" w:rsidR="002D3672" w:rsidRPr="002F5AD6" w:rsidRDefault="002D3672" w:rsidP="009361CB">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113年度中央政府總決算審核結果，歲入決算修正增列2億餘元，審定為3兆1,439億餘元，較預算增加</w:t>
      </w:r>
      <w:r w:rsidR="00D97768" w:rsidRPr="002F5AD6">
        <w:rPr>
          <w:rFonts w:ascii="標楷體" w:eastAsia="標楷體" w:hAnsi="標楷體" w:cs="標楷體"/>
          <w:spacing w:val="10"/>
          <w:kern w:val="0"/>
          <w:sz w:val="32"/>
          <w:szCs w:val="32"/>
          <w:lang w:val="zh-TW"/>
        </w:rPr>
        <w:t>4,184</w:t>
      </w:r>
      <w:r w:rsidRPr="002F5AD6">
        <w:rPr>
          <w:rFonts w:ascii="標楷體" w:eastAsia="標楷體" w:hAnsi="標楷體" w:cs="標楷體" w:hint="eastAsia"/>
          <w:spacing w:val="10"/>
          <w:kern w:val="0"/>
          <w:sz w:val="32"/>
          <w:szCs w:val="32"/>
          <w:lang w:val="zh-TW"/>
        </w:rPr>
        <w:t>億餘元，約為</w:t>
      </w:r>
      <w:r w:rsidR="00D97768" w:rsidRPr="002F5AD6">
        <w:rPr>
          <w:rFonts w:ascii="標楷體" w:eastAsia="標楷體" w:hAnsi="標楷體" w:cs="標楷體"/>
          <w:spacing w:val="10"/>
          <w:kern w:val="0"/>
          <w:sz w:val="32"/>
          <w:szCs w:val="32"/>
          <w:lang w:val="zh-TW"/>
        </w:rPr>
        <w:t>15.35</w:t>
      </w:r>
      <w:r w:rsidRPr="002F5AD6">
        <w:rPr>
          <w:rFonts w:ascii="標楷體" w:eastAsia="標楷體" w:hAnsi="標楷體" w:cs="標楷體" w:hint="eastAsia"/>
          <w:spacing w:val="10"/>
          <w:kern w:val="0"/>
          <w:sz w:val="32"/>
          <w:szCs w:val="32"/>
          <w:lang w:val="zh-TW"/>
        </w:rPr>
        <w:t>％；歲出決算修正淨減列5億餘元（增列10億6,919萬餘元，減列16億528萬餘元），審定為2兆7,841億餘元，較預算減少</w:t>
      </w:r>
      <w:r w:rsidR="00D97768" w:rsidRPr="002F5AD6">
        <w:rPr>
          <w:rFonts w:ascii="標楷體" w:eastAsia="標楷體" w:hAnsi="標楷體" w:cs="標楷體"/>
          <w:spacing w:val="10"/>
          <w:kern w:val="0"/>
          <w:sz w:val="32"/>
          <w:szCs w:val="32"/>
          <w:lang w:val="zh-TW"/>
        </w:rPr>
        <w:t>676</w:t>
      </w:r>
      <w:r w:rsidRPr="002F5AD6">
        <w:rPr>
          <w:rFonts w:ascii="標楷體" w:eastAsia="標楷體" w:hAnsi="標楷體" w:cs="標楷體" w:hint="eastAsia"/>
          <w:spacing w:val="10"/>
          <w:kern w:val="0"/>
          <w:sz w:val="32"/>
          <w:szCs w:val="32"/>
          <w:lang w:val="zh-TW"/>
        </w:rPr>
        <w:t>億餘元，約為2.</w:t>
      </w:r>
      <w:r w:rsidR="00D97768" w:rsidRPr="002F5AD6">
        <w:rPr>
          <w:rFonts w:ascii="標楷體" w:eastAsia="標楷體" w:hAnsi="標楷體" w:cs="標楷體"/>
          <w:spacing w:val="10"/>
          <w:kern w:val="0"/>
          <w:sz w:val="32"/>
          <w:szCs w:val="32"/>
          <w:lang w:val="zh-TW"/>
        </w:rPr>
        <w:t>37</w:t>
      </w:r>
      <w:r w:rsidRPr="002F5AD6">
        <w:rPr>
          <w:rFonts w:ascii="標楷體" w:eastAsia="標楷體" w:hAnsi="標楷體" w:cs="標楷體" w:hint="eastAsia"/>
          <w:spacing w:val="10"/>
          <w:kern w:val="0"/>
          <w:sz w:val="32"/>
          <w:szCs w:val="32"/>
          <w:lang w:val="zh-TW"/>
        </w:rPr>
        <w:t>％；歲入歲出相抵，審定歲入歲出賸餘為3,597億餘元。年度中已償還債務1,948億餘元，收支賸餘1,648億餘元</w:t>
      </w:r>
      <w:r w:rsidR="005C1873" w:rsidRPr="002F5AD6">
        <w:rPr>
          <w:rFonts w:ascii="標楷體" w:eastAsia="標楷體" w:hAnsi="標楷體" w:cs="標楷體" w:hint="eastAsia"/>
          <w:spacing w:val="10"/>
          <w:kern w:val="0"/>
          <w:sz w:val="32"/>
          <w:szCs w:val="32"/>
          <w:lang w:val="zh-TW"/>
        </w:rPr>
        <w:t>。</w:t>
      </w:r>
    </w:p>
    <w:p w14:paraId="4EAF75F5" w14:textId="2858FA85" w:rsidR="00172C15" w:rsidRPr="002F5AD6" w:rsidRDefault="00A30D01" w:rsidP="009361CB">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spacing w:val="10"/>
          <w:kern w:val="0"/>
          <w:sz w:val="32"/>
          <w:szCs w:val="32"/>
          <w:lang w:val="zh-TW"/>
        </w:rPr>
        <w:t>113</w:t>
      </w:r>
      <w:r w:rsidR="00044C51" w:rsidRPr="002F5AD6">
        <w:rPr>
          <w:rFonts w:ascii="標楷體" w:eastAsia="標楷體" w:hAnsi="標楷體" w:cs="標楷體" w:hint="eastAsia"/>
          <w:spacing w:val="10"/>
          <w:kern w:val="0"/>
          <w:sz w:val="32"/>
          <w:szCs w:val="32"/>
          <w:lang w:val="zh-TW"/>
        </w:rPr>
        <w:t>年度</w:t>
      </w:r>
      <w:r w:rsidR="00172C15" w:rsidRPr="002F5AD6">
        <w:rPr>
          <w:rFonts w:ascii="標楷體" w:eastAsia="標楷體" w:hAnsi="標楷體" w:cs="標楷體" w:hint="eastAsia"/>
          <w:spacing w:val="10"/>
          <w:kern w:val="0"/>
          <w:sz w:val="32"/>
          <w:szCs w:val="32"/>
          <w:lang w:val="zh-TW"/>
        </w:rPr>
        <w:t>國營事業（總決算附屬單位決算營業部分）決算審核結果，綜計修正</w:t>
      </w:r>
      <w:r w:rsidR="008D63F2" w:rsidRPr="002F5AD6">
        <w:rPr>
          <w:rFonts w:ascii="標楷體" w:eastAsia="標楷體" w:hAnsi="標楷體" w:cs="標楷體" w:hint="eastAsia"/>
          <w:spacing w:val="10"/>
          <w:kern w:val="0"/>
          <w:sz w:val="32"/>
          <w:szCs w:val="32"/>
          <w:lang w:val="zh-TW"/>
        </w:rPr>
        <w:t>淨</w:t>
      </w:r>
      <w:r w:rsidR="00DF7A73" w:rsidRPr="002F5AD6">
        <w:rPr>
          <w:rFonts w:ascii="標楷體" w:eastAsia="標楷體" w:hAnsi="標楷體" w:cs="標楷體" w:hint="eastAsia"/>
          <w:spacing w:val="10"/>
          <w:kern w:val="0"/>
          <w:sz w:val="32"/>
          <w:szCs w:val="32"/>
          <w:lang w:val="zh-TW"/>
        </w:rPr>
        <w:t>增</w:t>
      </w:r>
      <w:r w:rsidR="00172C15" w:rsidRPr="002F5AD6">
        <w:rPr>
          <w:rFonts w:ascii="標楷體" w:eastAsia="標楷體" w:hAnsi="標楷體" w:cs="標楷體" w:hint="eastAsia"/>
          <w:spacing w:val="10"/>
          <w:kern w:val="0"/>
          <w:sz w:val="32"/>
          <w:szCs w:val="32"/>
          <w:lang w:val="zh-TW"/>
        </w:rPr>
        <w:t>列收入</w:t>
      </w:r>
      <w:r w:rsidRPr="002F5AD6">
        <w:rPr>
          <w:rFonts w:ascii="標楷體" w:eastAsia="標楷體" w:hAnsi="標楷體" w:cs="標楷體"/>
          <w:spacing w:val="10"/>
          <w:kern w:val="0"/>
          <w:sz w:val="32"/>
          <w:szCs w:val="32"/>
          <w:lang w:val="zh-TW"/>
        </w:rPr>
        <w:t>1,213</w:t>
      </w:r>
      <w:r w:rsidR="001024DF" w:rsidRPr="002F5AD6">
        <w:rPr>
          <w:rFonts w:ascii="標楷體" w:eastAsia="標楷體" w:hAnsi="標楷體" w:cs="標楷體" w:hint="eastAsia"/>
          <w:spacing w:val="10"/>
          <w:kern w:val="0"/>
          <w:sz w:val="32"/>
          <w:szCs w:val="32"/>
          <w:lang w:val="zh-TW"/>
        </w:rPr>
        <w:t>萬餘元</w:t>
      </w:r>
      <w:r w:rsidR="00DF7A73" w:rsidRPr="002F5AD6">
        <w:rPr>
          <w:rFonts w:ascii="標楷體" w:eastAsia="標楷體" w:hAnsi="標楷體" w:cs="標楷體" w:hint="eastAsia"/>
          <w:spacing w:val="10"/>
          <w:kern w:val="0"/>
          <w:sz w:val="32"/>
          <w:szCs w:val="32"/>
          <w:lang w:val="zh-TW"/>
        </w:rPr>
        <w:t>（</w:t>
      </w:r>
      <w:r w:rsidRPr="002F5AD6">
        <w:rPr>
          <w:rFonts w:ascii="標楷體" w:eastAsia="標楷體" w:hAnsi="標楷體" w:cs="標楷體" w:hint="eastAsia"/>
          <w:spacing w:val="10"/>
          <w:kern w:val="0"/>
          <w:sz w:val="32"/>
          <w:szCs w:val="32"/>
          <w:lang w:val="zh-TW"/>
        </w:rPr>
        <w:t>增列1億2,101萬餘元，減列</w:t>
      </w:r>
      <w:r w:rsidRPr="002F5AD6">
        <w:rPr>
          <w:rFonts w:ascii="標楷體" w:eastAsia="標楷體" w:hAnsi="標楷體" w:cs="標楷體" w:hint="eastAsia"/>
          <w:spacing w:val="10"/>
          <w:kern w:val="0"/>
          <w:sz w:val="32"/>
          <w:szCs w:val="32"/>
          <w:lang w:val="zh-TW"/>
        </w:rPr>
        <w:lastRenderedPageBreak/>
        <w:t>1億887萬餘元</w:t>
      </w:r>
      <w:r w:rsidR="00DF7A73" w:rsidRPr="002F5AD6">
        <w:rPr>
          <w:rFonts w:ascii="標楷體" w:eastAsia="標楷體" w:hAnsi="標楷體" w:cs="標楷體" w:hint="eastAsia"/>
          <w:spacing w:val="10"/>
          <w:kern w:val="0"/>
          <w:sz w:val="32"/>
          <w:szCs w:val="32"/>
          <w:lang w:val="zh-TW"/>
        </w:rPr>
        <w:t>）</w:t>
      </w:r>
      <w:r w:rsidR="00172C15" w:rsidRPr="002F5AD6">
        <w:rPr>
          <w:rFonts w:ascii="標楷體" w:eastAsia="標楷體" w:hAnsi="標楷體" w:cs="標楷體" w:hint="eastAsia"/>
          <w:spacing w:val="10"/>
          <w:kern w:val="0"/>
          <w:sz w:val="32"/>
          <w:szCs w:val="32"/>
          <w:lang w:val="zh-TW"/>
        </w:rPr>
        <w:t>，</w:t>
      </w:r>
      <w:r w:rsidR="00DF7A73" w:rsidRPr="002F5AD6">
        <w:rPr>
          <w:rFonts w:ascii="標楷體" w:eastAsia="標楷體" w:hAnsi="標楷體" w:cs="標楷體" w:hint="eastAsia"/>
          <w:spacing w:val="10"/>
          <w:kern w:val="0"/>
          <w:sz w:val="32"/>
          <w:szCs w:val="32"/>
          <w:lang w:val="zh-TW"/>
        </w:rPr>
        <w:t>淨</w:t>
      </w:r>
      <w:r w:rsidR="001024DF" w:rsidRPr="002F5AD6">
        <w:rPr>
          <w:rFonts w:ascii="標楷體" w:eastAsia="標楷體" w:hAnsi="標楷體" w:cs="標楷體" w:hint="eastAsia"/>
          <w:spacing w:val="10"/>
          <w:kern w:val="0"/>
          <w:sz w:val="32"/>
          <w:szCs w:val="32"/>
          <w:lang w:val="zh-TW"/>
        </w:rPr>
        <w:t>增</w:t>
      </w:r>
      <w:r w:rsidR="00172C15" w:rsidRPr="002F5AD6">
        <w:rPr>
          <w:rFonts w:ascii="標楷體" w:eastAsia="標楷體" w:hAnsi="標楷體" w:cs="標楷體" w:hint="eastAsia"/>
          <w:spacing w:val="10"/>
          <w:kern w:val="0"/>
          <w:sz w:val="32"/>
          <w:szCs w:val="32"/>
          <w:lang w:val="zh-TW"/>
        </w:rPr>
        <w:t>列支出</w:t>
      </w:r>
      <w:r w:rsidR="001024DF" w:rsidRPr="002F5AD6">
        <w:rPr>
          <w:rFonts w:ascii="標楷體" w:eastAsia="標楷體" w:hAnsi="標楷體" w:cs="標楷體" w:hint="eastAsia"/>
          <w:spacing w:val="10"/>
          <w:kern w:val="0"/>
          <w:sz w:val="32"/>
          <w:szCs w:val="32"/>
          <w:lang w:val="zh-TW"/>
        </w:rPr>
        <w:t>10億</w:t>
      </w:r>
      <w:r w:rsidR="00524197" w:rsidRPr="002F5AD6">
        <w:rPr>
          <w:rFonts w:ascii="標楷體" w:eastAsia="標楷體" w:hAnsi="標楷體" w:cs="標楷體" w:hint="eastAsia"/>
          <w:spacing w:val="10"/>
          <w:kern w:val="0"/>
          <w:sz w:val="32"/>
          <w:szCs w:val="32"/>
          <w:lang w:val="zh-TW"/>
        </w:rPr>
        <w:t>餘</w:t>
      </w:r>
      <w:r w:rsidR="00EE06AE" w:rsidRPr="002F5AD6">
        <w:rPr>
          <w:rFonts w:ascii="標楷體" w:eastAsia="標楷體" w:hAnsi="標楷體" w:cs="標楷體" w:hint="eastAsia"/>
          <w:spacing w:val="10"/>
          <w:kern w:val="0"/>
          <w:sz w:val="32"/>
          <w:szCs w:val="32"/>
          <w:lang w:val="zh-TW"/>
        </w:rPr>
        <w:t>元</w:t>
      </w:r>
      <w:r w:rsidR="00DF7A73" w:rsidRPr="002F5AD6">
        <w:rPr>
          <w:rFonts w:ascii="標楷體" w:eastAsia="標楷體" w:hAnsi="標楷體" w:cs="標楷體" w:hint="eastAsia"/>
          <w:spacing w:val="10"/>
          <w:kern w:val="0"/>
          <w:sz w:val="32"/>
          <w:szCs w:val="32"/>
          <w:lang w:val="zh-TW"/>
        </w:rPr>
        <w:t>（</w:t>
      </w:r>
      <w:r w:rsidRPr="002F5AD6">
        <w:rPr>
          <w:rFonts w:ascii="標楷體" w:eastAsia="標楷體" w:hAnsi="標楷體" w:cs="標楷體" w:hint="eastAsia"/>
          <w:spacing w:val="10"/>
          <w:kern w:val="0"/>
          <w:sz w:val="32"/>
          <w:szCs w:val="32"/>
          <w:lang w:val="zh-TW"/>
        </w:rPr>
        <w:t>增列11億9,383萬餘元，減列1億7,805萬餘元</w:t>
      </w:r>
      <w:r w:rsidR="00DF7A73" w:rsidRPr="002F5AD6">
        <w:rPr>
          <w:rFonts w:ascii="標楷體" w:eastAsia="標楷體" w:hAnsi="標楷體" w:cs="標楷體" w:hint="eastAsia"/>
          <w:spacing w:val="10"/>
          <w:kern w:val="0"/>
          <w:sz w:val="32"/>
          <w:szCs w:val="32"/>
          <w:lang w:val="zh-TW"/>
        </w:rPr>
        <w:t>）</w:t>
      </w:r>
      <w:r w:rsidR="00172C15" w:rsidRPr="002F5AD6">
        <w:rPr>
          <w:rFonts w:ascii="標楷體" w:eastAsia="標楷體" w:hAnsi="標楷體" w:cs="標楷體" w:hint="eastAsia"/>
          <w:spacing w:val="10"/>
          <w:kern w:val="0"/>
          <w:sz w:val="32"/>
          <w:szCs w:val="32"/>
          <w:lang w:val="zh-TW"/>
        </w:rPr>
        <w:t>，審定總收入</w:t>
      </w:r>
      <w:r w:rsidRPr="002F5AD6">
        <w:rPr>
          <w:rFonts w:ascii="標楷體" w:eastAsia="標楷體" w:hAnsi="標楷體" w:cs="標楷體" w:hint="eastAsia"/>
          <w:spacing w:val="10"/>
          <w:kern w:val="0"/>
          <w:sz w:val="32"/>
          <w:szCs w:val="32"/>
          <w:lang w:val="zh-TW"/>
        </w:rPr>
        <w:t>3兆7,549</w:t>
      </w:r>
      <w:r w:rsidR="00172C15" w:rsidRPr="002F5AD6">
        <w:rPr>
          <w:rFonts w:ascii="標楷體" w:eastAsia="標楷體" w:hAnsi="標楷體" w:cs="標楷體" w:hint="eastAsia"/>
          <w:spacing w:val="10"/>
          <w:kern w:val="0"/>
          <w:sz w:val="32"/>
          <w:szCs w:val="32"/>
          <w:lang w:val="zh-TW"/>
        </w:rPr>
        <w:t>億餘元，總支出</w:t>
      </w:r>
      <w:r w:rsidR="00DF7A73" w:rsidRPr="002F5AD6">
        <w:rPr>
          <w:rFonts w:ascii="標楷體" w:eastAsia="標楷體" w:hAnsi="標楷體" w:cs="標楷體" w:hint="eastAsia"/>
          <w:spacing w:val="10"/>
          <w:kern w:val="0"/>
          <w:sz w:val="32"/>
          <w:szCs w:val="32"/>
          <w:lang w:val="zh-TW"/>
        </w:rPr>
        <w:t>3</w:t>
      </w:r>
      <w:r w:rsidR="00172C15" w:rsidRPr="002F5AD6">
        <w:rPr>
          <w:rFonts w:ascii="標楷體" w:eastAsia="標楷體" w:hAnsi="標楷體" w:cs="標楷體" w:hint="eastAsia"/>
          <w:spacing w:val="10"/>
          <w:kern w:val="0"/>
          <w:sz w:val="32"/>
          <w:szCs w:val="32"/>
          <w:lang w:val="zh-TW"/>
        </w:rPr>
        <w:t>兆</w:t>
      </w:r>
      <w:r w:rsidRPr="002F5AD6">
        <w:rPr>
          <w:rFonts w:ascii="標楷體" w:eastAsia="標楷體" w:hAnsi="標楷體" w:cs="標楷體"/>
          <w:spacing w:val="10"/>
          <w:kern w:val="0"/>
          <w:sz w:val="32"/>
          <w:szCs w:val="32"/>
          <w:lang w:val="zh-TW"/>
        </w:rPr>
        <w:t>5,175</w:t>
      </w:r>
      <w:r w:rsidR="00172C15" w:rsidRPr="002F5AD6">
        <w:rPr>
          <w:rFonts w:ascii="標楷體" w:eastAsia="標楷體" w:hAnsi="標楷體" w:cs="標楷體" w:hint="eastAsia"/>
          <w:spacing w:val="10"/>
          <w:kern w:val="0"/>
          <w:sz w:val="32"/>
          <w:szCs w:val="32"/>
          <w:lang w:val="zh-TW"/>
        </w:rPr>
        <w:t>億餘元，</w:t>
      </w:r>
      <w:r w:rsidRPr="002F5AD6">
        <w:rPr>
          <w:rFonts w:ascii="標楷體" w:eastAsia="標楷體" w:hAnsi="標楷體" w:cs="標楷體" w:hint="eastAsia"/>
          <w:spacing w:val="10"/>
          <w:kern w:val="0"/>
          <w:sz w:val="32"/>
          <w:szCs w:val="32"/>
          <w:lang w:val="zh-TW"/>
        </w:rPr>
        <w:t>淨利為2,373億餘元，較預算增加1,815億餘元，約為325.14％</w:t>
      </w:r>
      <w:r w:rsidR="00172C15" w:rsidRPr="002F5AD6">
        <w:rPr>
          <w:rFonts w:ascii="標楷體" w:eastAsia="標楷體" w:hAnsi="標楷體" w:cs="標楷體" w:hint="eastAsia"/>
          <w:spacing w:val="10"/>
          <w:kern w:val="0"/>
          <w:sz w:val="32"/>
          <w:szCs w:val="32"/>
          <w:lang w:val="zh-TW"/>
        </w:rPr>
        <w:t>。</w:t>
      </w:r>
      <w:r w:rsidR="00795377" w:rsidRPr="002F5AD6">
        <w:rPr>
          <w:rFonts w:ascii="標楷體" w:eastAsia="標楷體" w:hAnsi="標楷體" w:cs="標楷體" w:hint="eastAsia"/>
          <w:spacing w:val="10"/>
          <w:kern w:val="0"/>
          <w:sz w:val="32"/>
          <w:szCs w:val="32"/>
          <w:lang w:val="zh-TW"/>
        </w:rPr>
        <w:t>修正增列繳庫股息紅利6,270萬餘元</w:t>
      </w:r>
      <w:r w:rsidR="00172C15" w:rsidRPr="002F5AD6">
        <w:rPr>
          <w:rFonts w:ascii="標楷體" w:eastAsia="標楷體" w:hAnsi="標楷體" w:cs="標楷體" w:hint="eastAsia"/>
          <w:spacing w:val="10"/>
          <w:kern w:val="0"/>
          <w:sz w:val="32"/>
          <w:szCs w:val="32"/>
          <w:lang w:val="zh-TW"/>
        </w:rPr>
        <w:t>，審定為</w:t>
      </w:r>
      <w:r w:rsidR="00795377" w:rsidRPr="002F5AD6">
        <w:rPr>
          <w:rFonts w:ascii="標楷體" w:eastAsia="標楷體" w:hAnsi="標楷體" w:cs="標楷體"/>
          <w:spacing w:val="10"/>
          <w:kern w:val="0"/>
          <w:sz w:val="32"/>
          <w:szCs w:val="32"/>
          <w:lang w:val="zh-TW"/>
        </w:rPr>
        <w:t>2,235</w:t>
      </w:r>
      <w:r w:rsidR="00172C15" w:rsidRPr="002F5AD6">
        <w:rPr>
          <w:rFonts w:ascii="標楷體" w:eastAsia="標楷體" w:hAnsi="標楷體" w:cs="標楷體" w:hint="eastAsia"/>
          <w:spacing w:val="10"/>
          <w:kern w:val="0"/>
          <w:sz w:val="32"/>
          <w:szCs w:val="32"/>
          <w:lang w:val="zh-TW"/>
        </w:rPr>
        <w:t>億餘元，較預算</w:t>
      </w:r>
      <w:r w:rsidR="00BF1FB7" w:rsidRPr="002F5AD6">
        <w:rPr>
          <w:rFonts w:ascii="標楷體" w:eastAsia="標楷體" w:hAnsi="標楷體" w:cs="標楷體" w:hint="eastAsia"/>
          <w:spacing w:val="10"/>
          <w:kern w:val="0"/>
          <w:sz w:val="32"/>
          <w:szCs w:val="32"/>
          <w:lang w:val="zh-TW"/>
        </w:rPr>
        <w:t>減少</w:t>
      </w:r>
      <w:r w:rsidR="00795377" w:rsidRPr="002F5AD6">
        <w:rPr>
          <w:rFonts w:ascii="標楷體" w:eastAsia="標楷體" w:hAnsi="標楷體" w:cs="標楷體"/>
          <w:spacing w:val="10"/>
          <w:kern w:val="0"/>
          <w:sz w:val="32"/>
          <w:szCs w:val="32"/>
          <w:lang w:val="zh-TW"/>
        </w:rPr>
        <w:t>13</w:t>
      </w:r>
      <w:r w:rsidR="00172C15" w:rsidRPr="002F5AD6">
        <w:rPr>
          <w:rFonts w:ascii="標楷體" w:eastAsia="標楷體" w:hAnsi="標楷體" w:cs="標楷體" w:hint="eastAsia"/>
          <w:spacing w:val="10"/>
          <w:kern w:val="0"/>
          <w:sz w:val="32"/>
          <w:szCs w:val="32"/>
          <w:lang w:val="zh-TW"/>
        </w:rPr>
        <w:t>億餘元，約為</w:t>
      </w:r>
      <w:r w:rsidR="001024DF" w:rsidRPr="002F5AD6">
        <w:rPr>
          <w:rFonts w:ascii="標楷體" w:eastAsia="標楷體" w:hAnsi="標楷體" w:cs="標楷體" w:hint="eastAsia"/>
          <w:spacing w:val="10"/>
          <w:kern w:val="0"/>
          <w:sz w:val="32"/>
          <w:szCs w:val="32"/>
          <w:lang w:val="zh-TW"/>
        </w:rPr>
        <w:t>0</w:t>
      </w:r>
      <w:r w:rsidR="00384622" w:rsidRPr="002F5AD6">
        <w:rPr>
          <w:rFonts w:ascii="標楷體" w:eastAsia="標楷體" w:hAnsi="標楷體" w:cs="標楷體" w:hint="eastAsia"/>
          <w:spacing w:val="10"/>
          <w:kern w:val="0"/>
          <w:sz w:val="32"/>
          <w:szCs w:val="32"/>
          <w:lang w:val="zh-TW"/>
        </w:rPr>
        <w:t>.</w:t>
      </w:r>
      <w:r w:rsidR="00795377" w:rsidRPr="002F5AD6">
        <w:rPr>
          <w:rFonts w:ascii="標楷體" w:eastAsia="標楷體" w:hAnsi="標楷體" w:cs="標楷體"/>
          <w:spacing w:val="10"/>
          <w:kern w:val="0"/>
          <w:sz w:val="32"/>
          <w:szCs w:val="32"/>
          <w:lang w:val="zh-TW"/>
        </w:rPr>
        <w:t>60</w:t>
      </w:r>
      <w:r w:rsidR="00172C15" w:rsidRPr="002F5AD6">
        <w:rPr>
          <w:rFonts w:ascii="標楷體" w:eastAsia="標楷體" w:hAnsi="標楷體" w:cs="標楷體" w:hint="eastAsia"/>
          <w:spacing w:val="10"/>
          <w:kern w:val="0"/>
          <w:sz w:val="32"/>
          <w:szCs w:val="32"/>
          <w:lang w:val="zh-TW"/>
        </w:rPr>
        <w:t>％。</w:t>
      </w:r>
    </w:p>
    <w:p w14:paraId="3C4D28C6" w14:textId="6FE62BE5" w:rsidR="00172C15" w:rsidRPr="002F5AD6" w:rsidRDefault="00044C51" w:rsidP="009361CB">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spacing w:val="10"/>
          <w:sz w:val="32"/>
          <w:szCs w:val="32"/>
        </w:rPr>
      </w:pPr>
      <w:r w:rsidRPr="002F5AD6">
        <w:rPr>
          <w:rFonts w:ascii="標楷體" w:eastAsia="標楷體" w:hAnsi="標楷體" w:hint="eastAsia"/>
          <w:spacing w:val="10"/>
          <w:sz w:val="32"/>
          <w:szCs w:val="32"/>
        </w:rPr>
        <w:t>11</w:t>
      </w:r>
      <w:r w:rsidR="005E1C68" w:rsidRPr="002F5AD6">
        <w:rPr>
          <w:rFonts w:ascii="標楷體" w:eastAsia="標楷體" w:hAnsi="標楷體"/>
          <w:spacing w:val="10"/>
          <w:sz w:val="32"/>
          <w:szCs w:val="32"/>
        </w:rPr>
        <w:t>3</w:t>
      </w:r>
      <w:r w:rsidRPr="002F5AD6">
        <w:rPr>
          <w:rFonts w:ascii="標楷體" w:eastAsia="標楷體" w:hAnsi="標楷體" w:hint="eastAsia"/>
          <w:spacing w:val="10"/>
          <w:sz w:val="32"/>
          <w:szCs w:val="32"/>
        </w:rPr>
        <w:t>年度</w:t>
      </w:r>
      <w:r w:rsidR="00172C15" w:rsidRPr="002F5AD6">
        <w:rPr>
          <w:rFonts w:ascii="標楷體" w:eastAsia="標楷體" w:hAnsi="標楷體" w:hint="eastAsia"/>
          <w:spacing w:val="10"/>
          <w:sz w:val="32"/>
          <w:szCs w:val="32"/>
        </w:rPr>
        <w:t>非</w:t>
      </w:r>
      <w:r w:rsidR="00172C15" w:rsidRPr="002F5AD6">
        <w:rPr>
          <w:rFonts w:ascii="標楷體" w:eastAsia="標楷體" w:hAnsi="標楷體" w:cs="標楷體" w:hint="eastAsia"/>
          <w:spacing w:val="10"/>
          <w:kern w:val="0"/>
          <w:sz w:val="32"/>
          <w:szCs w:val="32"/>
          <w:lang w:val="zh-TW"/>
        </w:rPr>
        <w:t>營業</w:t>
      </w:r>
      <w:r w:rsidR="00172C15" w:rsidRPr="002F5AD6">
        <w:rPr>
          <w:rFonts w:ascii="標楷體" w:eastAsia="標楷體" w:hAnsi="標楷體" w:hint="eastAsia"/>
          <w:spacing w:val="10"/>
          <w:sz w:val="32"/>
          <w:szCs w:val="32"/>
        </w:rPr>
        <w:t>特種基金</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總決算附屬單位決算非營業部分</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決算審核結果，綜計修正</w:t>
      </w:r>
      <w:r w:rsidR="002240D1" w:rsidRPr="002F5AD6">
        <w:rPr>
          <w:rFonts w:ascii="標楷體" w:eastAsia="標楷體" w:hAnsi="標楷體" w:hint="eastAsia"/>
          <w:spacing w:val="10"/>
          <w:sz w:val="32"/>
          <w:szCs w:val="32"/>
        </w:rPr>
        <w:t>淨</w:t>
      </w:r>
      <w:r w:rsidR="005E1C68" w:rsidRPr="002F5AD6">
        <w:rPr>
          <w:rFonts w:ascii="標楷體" w:eastAsia="標楷體" w:hAnsi="標楷體" w:hint="eastAsia"/>
          <w:spacing w:val="10"/>
          <w:sz w:val="32"/>
          <w:szCs w:val="32"/>
        </w:rPr>
        <w:t>增</w:t>
      </w:r>
      <w:r w:rsidR="00172C15" w:rsidRPr="002F5AD6">
        <w:rPr>
          <w:rFonts w:ascii="標楷體" w:eastAsia="標楷體" w:hAnsi="標楷體" w:hint="eastAsia"/>
          <w:spacing w:val="10"/>
          <w:sz w:val="32"/>
          <w:szCs w:val="32"/>
        </w:rPr>
        <w:t>列收入</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含基金來源</w:t>
      </w:r>
      <w:r w:rsidR="00252ADF" w:rsidRPr="002F5AD6">
        <w:rPr>
          <w:rFonts w:ascii="標楷體" w:eastAsia="標楷體" w:hAnsi="標楷體" w:hint="eastAsia"/>
          <w:spacing w:val="10"/>
          <w:sz w:val="32"/>
          <w:szCs w:val="32"/>
        </w:rPr>
        <w:t>）</w:t>
      </w:r>
      <w:r w:rsidR="005E1C68" w:rsidRPr="002F5AD6">
        <w:rPr>
          <w:rFonts w:ascii="標楷體" w:eastAsia="標楷體" w:hAnsi="標楷體"/>
          <w:spacing w:val="10"/>
          <w:sz w:val="32"/>
          <w:szCs w:val="32"/>
        </w:rPr>
        <w:t>8,297</w:t>
      </w:r>
      <w:r w:rsidR="005E1C68" w:rsidRPr="002F5AD6">
        <w:rPr>
          <w:rFonts w:ascii="標楷體" w:eastAsia="標楷體" w:hAnsi="標楷體" w:hint="eastAsia"/>
          <w:spacing w:val="10"/>
          <w:sz w:val="32"/>
          <w:szCs w:val="32"/>
        </w:rPr>
        <w:t>萬</w:t>
      </w:r>
      <w:r w:rsidR="001024DF" w:rsidRPr="002F5AD6">
        <w:rPr>
          <w:rFonts w:ascii="標楷體" w:eastAsia="標楷體" w:hAnsi="標楷體" w:hint="eastAsia"/>
          <w:spacing w:val="10"/>
          <w:sz w:val="32"/>
          <w:szCs w:val="32"/>
        </w:rPr>
        <w:t>餘</w:t>
      </w:r>
      <w:r w:rsidR="00172C15" w:rsidRPr="002F5AD6">
        <w:rPr>
          <w:rFonts w:ascii="標楷體" w:eastAsia="標楷體" w:hAnsi="標楷體" w:hint="eastAsia"/>
          <w:spacing w:val="10"/>
          <w:sz w:val="32"/>
          <w:szCs w:val="32"/>
        </w:rPr>
        <w:t>元</w:t>
      </w:r>
      <w:r w:rsidR="002240D1" w:rsidRPr="002F5AD6">
        <w:rPr>
          <w:rFonts w:ascii="標楷體" w:eastAsia="標楷體" w:hAnsi="標楷體" w:hint="eastAsia"/>
          <w:spacing w:val="10"/>
          <w:sz w:val="32"/>
          <w:szCs w:val="32"/>
        </w:rPr>
        <w:t>（增列</w:t>
      </w:r>
      <w:r w:rsidR="005E1C68" w:rsidRPr="002F5AD6">
        <w:rPr>
          <w:rFonts w:ascii="標楷體" w:eastAsia="標楷體" w:hAnsi="標楷體"/>
          <w:spacing w:val="10"/>
          <w:sz w:val="32"/>
          <w:szCs w:val="32"/>
        </w:rPr>
        <w:t>9,242</w:t>
      </w:r>
      <w:r w:rsidR="002240D1" w:rsidRPr="002F5AD6">
        <w:rPr>
          <w:rFonts w:ascii="標楷體" w:eastAsia="標楷體" w:hAnsi="標楷體" w:hint="eastAsia"/>
          <w:spacing w:val="10"/>
          <w:sz w:val="32"/>
          <w:szCs w:val="32"/>
        </w:rPr>
        <w:t>萬餘元，減列</w:t>
      </w:r>
      <w:r w:rsidR="005E1C68" w:rsidRPr="002F5AD6">
        <w:rPr>
          <w:rFonts w:ascii="標楷體" w:eastAsia="標楷體" w:hAnsi="標楷體"/>
          <w:spacing w:val="10"/>
          <w:sz w:val="32"/>
          <w:szCs w:val="32"/>
        </w:rPr>
        <w:t>945</w:t>
      </w:r>
      <w:r w:rsidR="002240D1" w:rsidRPr="002F5AD6">
        <w:rPr>
          <w:rFonts w:ascii="標楷體" w:eastAsia="標楷體" w:hAnsi="標楷體" w:hint="eastAsia"/>
          <w:spacing w:val="10"/>
          <w:sz w:val="32"/>
          <w:szCs w:val="32"/>
        </w:rPr>
        <w:t>萬餘元）</w:t>
      </w:r>
      <w:r w:rsidR="00172C15" w:rsidRPr="002F5AD6">
        <w:rPr>
          <w:rFonts w:ascii="標楷體" w:eastAsia="標楷體" w:hAnsi="標楷體" w:hint="eastAsia"/>
          <w:spacing w:val="10"/>
          <w:sz w:val="32"/>
          <w:szCs w:val="32"/>
        </w:rPr>
        <w:t>，</w:t>
      </w:r>
      <w:r w:rsidR="002240D1" w:rsidRPr="002F5AD6">
        <w:rPr>
          <w:rFonts w:ascii="標楷體" w:eastAsia="標楷體" w:hAnsi="標楷體" w:hint="eastAsia"/>
          <w:spacing w:val="10"/>
          <w:sz w:val="32"/>
          <w:szCs w:val="32"/>
        </w:rPr>
        <w:t>淨</w:t>
      </w:r>
      <w:r w:rsidR="006B3EBE" w:rsidRPr="002F5AD6">
        <w:rPr>
          <w:rFonts w:ascii="標楷體" w:eastAsia="標楷體" w:hAnsi="標楷體" w:hint="eastAsia"/>
          <w:spacing w:val="10"/>
          <w:sz w:val="32"/>
          <w:szCs w:val="32"/>
        </w:rPr>
        <w:t>減</w:t>
      </w:r>
      <w:r w:rsidR="00172C15" w:rsidRPr="002F5AD6">
        <w:rPr>
          <w:rFonts w:ascii="標楷體" w:eastAsia="標楷體" w:hAnsi="標楷體" w:hint="eastAsia"/>
          <w:spacing w:val="10"/>
          <w:sz w:val="32"/>
          <w:szCs w:val="32"/>
        </w:rPr>
        <w:t>列支出</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含基金用途</w:t>
      </w:r>
      <w:r w:rsidR="00252ADF" w:rsidRPr="002F5AD6">
        <w:rPr>
          <w:rFonts w:ascii="標楷體" w:eastAsia="標楷體" w:hAnsi="標楷體" w:hint="eastAsia"/>
          <w:spacing w:val="10"/>
          <w:sz w:val="32"/>
          <w:szCs w:val="32"/>
        </w:rPr>
        <w:t>）</w:t>
      </w:r>
      <w:r w:rsidR="005E1C68" w:rsidRPr="002F5AD6">
        <w:rPr>
          <w:rFonts w:ascii="標楷體" w:eastAsia="標楷體" w:hAnsi="標楷體"/>
          <w:spacing w:val="10"/>
          <w:sz w:val="32"/>
          <w:szCs w:val="32"/>
        </w:rPr>
        <w:t>7</w:t>
      </w:r>
      <w:r w:rsidR="00172C15" w:rsidRPr="002F5AD6">
        <w:rPr>
          <w:rFonts w:ascii="標楷體" w:eastAsia="標楷體" w:hAnsi="標楷體" w:hint="eastAsia"/>
          <w:spacing w:val="10"/>
          <w:sz w:val="32"/>
          <w:szCs w:val="32"/>
        </w:rPr>
        <w:t>億餘元</w:t>
      </w:r>
      <w:r w:rsidR="002240D1" w:rsidRPr="002F5AD6">
        <w:rPr>
          <w:rFonts w:ascii="標楷體" w:eastAsia="標楷體" w:hAnsi="標楷體" w:hint="eastAsia"/>
          <w:spacing w:val="10"/>
          <w:sz w:val="32"/>
          <w:szCs w:val="32"/>
        </w:rPr>
        <w:t>（增列</w:t>
      </w:r>
      <w:r w:rsidR="005E1C68" w:rsidRPr="002F5AD6">
        <w:rPr>
          <w:rFonts w:ascii="標楷體" w:eastAsia="標楷體" w:hAnsi="標楷體"/>
          <w:spacing w:val="10"/>
          <w:sz w:val="32"/>
          <w:szCs w:val="32"/>
        </w:rPr>
        <w:t>1</w:t>
      </w:r>
      <w:r w:rsidR="002240D1" w:rsidRPr="002F5AD6">
        <w:rPr>
          <w:rFonts w:ascii="標楷體" w:eastAsia="標楷體" w:hAnsi="標楷體" w:hint="eastAsia"/>
          <w:spacing w:val="10"/>
          <w:sz w:val="32"/>
          <w:szCs w:val="32"/>
        </w:rPr>
        <w:t>億</w:t>
      </w:r>
      <w:r w:rsidR="005E1C68" w:rsidRPr="002F5AD6">
        <w:rPr>
          <w:rFonts w:ascii="標楷體" w:eastAsia="標楷體" w:hAnsi="標楷體"/>
          <w:spacing w:val="10"/>
          <w:sz w:val="32"/>
          <w:szCs w:val="32"/>
        </w:rPr>
        <w:t>3,494</w:t>
      </w:r>
      <w:r w:rsidR="002240D1" w:rsidRPr="002F5AD6">
        <w:rPr>
          <w:rFonts w:ascii="標楷體" w:eastAsia="標楷體" w:hAnsi="標楷體" w:hint="eastAsia"/>
          <w:spacing w:val="10"/>
          <w:sz w:val="32"/>
          <w:szCs w:val="32"/>
        </w:rPr>
        <w:t>萬餘元，減列</w:t>
      </w:r>
      <w:r w:rsidR="005E1C68" w:rsidRPr="002F5AD6">
        <w:rPr>
          <w:rFonts w:ascii="標楷體" w:eastAsia="標楷體" w:hAnsi="標楷體"/>
          <w:spacing w:val="10"/>
          <w:sz w:val="32"/>
          <w:szCs w:val="32"/>
        </w:rPr>
        <w:t>8</w:t>
      </w:r>
      <w:r w:rsidR="002240D1" w:rsidRPr="002F5AD6">
        <w:rPr>
          <w:rFonts w:ascii="標楷體" w:eastAsia="標楷體" w:hAnsi="標楷體" w:hint="eastAsia"/>
          <w:spacing w:val="10"/>
          <w:sz w:val="32"/>
          <w:szCs w:val="32"/>
        </w:rPr>
        <w:t>億</w:t>
      </w:r>
      <w:r w:rsidR="005E1C68" w:rsidRPr="002F5AD6">
        <w:rPr>
          <w:rFonts w:ascii="標楷體" w:eastAsia="標楷體" w:hAnsi="標楷體"/>
          <w:spacing w:val="10"/>
          <w:sz w:val="32"/>
          <w:szCs w:val="32"/>
        </w:rPr>
        <w:t>4,811</w:t>
      </w:r>
      <w:r w:rsidR="002240D1" w:rsidRPr="002F5AD6">
        <w:rPr>
          <w:rFonts w:ascii="標楷體" w:eastAsia="標楷體" w:hAnsi="標楷體" w:hint="eastAsia"/>
          <w:spacing w:val="10"/>
          <w:sz w:val="32"/>
          <w:szCs w:val="32"/>
        </w:rPr>
        <w:t>萬餘元）</w:t>
      </w:r>
      <w:r w:rsidR="00172C15" w:rsidRPr="002F5AD6">
        <w:rPr>
          <w:rFonts w:ascii="標楷體" w:eastAsia="標楷體" w:hAnsi="標楷體" w:hint="eastAsia"/>
          <w:spacing w:val="10"/>
          <w:sz w:val="32"/>
          <w:szCs w:val="32"/>
        </w:rPr>
        <w:t>，審定總收入</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含基金來源</w:t>
      </w:r>
      <w:r w:rsidR="00252ADF" w:rsidRPr="002F5AD6">
        <w:rPr>
          <w:rFonts w:ascii="標楷體" w:eastAsia="標楷體" w:hAnsi="標楷體" w:hint="eastAsia"/>
          <w:spacing w:val="10"/>
          <w:sz w:val="32"/>
          <w:szCs w:val="32"/>
        </w:rPr>
        <w:t>）</w:t>
      </w:r>
      <w:r w:rsidR="005E1C68" w:rsidRPr="002F5AD6">
        <w:rPr>
          <w:rFonts w:ascii="標楷體" w:eastAsia="標楷體" w:hAnsi="標楷體"/>
          <w:spacing w:val="10"/>
          <w:sz w:val="32"/>
          <w:szCs w:val="32"/>
        </w:rPr>
        <w:t>4</w:t>
      </w:r>
      <w:r w:rsidR="00172C15" w:rsidRPr="002F5AD6">
        <w:rPr>
          <w:rFonts w:ascii="標楷體" w:eastAsia="標楷體" w:hAnsi="標楷體" w:hint="eastAsia"/>
          <w:spacing w:val="10"/>
          <w:sz w:val="32"/>
          <w:szCs w:val="32"/>
        </w:rPr>
        <w:t>兆</w:t>
      </w:r>
      <w:r w:rsidR="005E1C68" w:rsidRPr="002F5AD6">
        <w:rPr>
          <w:rFonts w:ascii="標楷體" w:eastAsia="標楷體" w:hAnsi="標楷體"/>
          <w:spacing w:val="10"/>
          <w:sz w:val="32"/>
          <w:szCs w:val="32"/>
        </w:rPr>
        <w:t>1,651</w:t>
      </w:r>
      <w:r w:rsidR="00172C15" w:rsidRPr="002F5AD6">
        <w:rPr>
          <w:rFonts w:ascii="標楷體" w:eastAsia="標楷體" w:hAnsi="標楷體" w:hint="eastAsia"/>
          <w:spacing w:val="10"/>
          <w:sz w:val="32"/>
          <w:szCs w:val="32"/>
        </w:rPr>
        <w:t>億餘元，總支出</w:t>
      </w:r>
      <w:r w:rsidR="00252ADF" w:rsidRPr="002F5AD6">
        <w:rPr>
          <w:rFonts w:ascii="標楷體" w:eastAsia="標楷體" w:hAnsi="標楷體" w:hint="eastAsia"/>
          <w:spacing w:val="10"/>
          <w:sz w:val="32"/>
          <w:szCs w:val="32"/>
        </w:rPr>
        <w:t>（</w:t>
      </w:r>
      <w:r w:rsidR="00172C15" w:rsidRPr="002F5AD6">
        <w:rPr>
          <w:rFonts w:ascii="標楷體" w:eastAsia="標楷體" w:hAnsi="標楷體" w:hint="eastAsia"/>
          <w:spacing w:val="10"/>
          <w:sz w:val="32"/>
          <w:szCs w:val="32"/>
        </w:rPr>
        <w:t>含基金用途</w:t>
      </w:r>
      <w:r w:rsidR="00252ADF" w:rsidRPr="002F5AD6">
        <w:rPr>
          <w:rFonts w:ascii="標楷體" w:eastAsia="標楷體" w:hAnsi="標楷體" w:hint="eastAsia"/>
          <w:spacing w:val="10"/>
          <w:sz w:val="32"/>
          <w:szCs w:val="32"/>
        </w:rPr>
        <w:t>）</w:t>
      </w:r>
      <w:r w:rsidR="005E1C68" w:rsidRPr="002F5AD6">
        <w:rPr>
          <w:rFonts w:ascii="標楷體" w:eastAsia="標楷體" w:hAnsi="標楷體" w:hint="eastAsia"/>
          <w:spacing w:val="10"/>
          <w:sz w:val="32"/>
          <w:szCs w:val="32"/>
        </w:rPr>
        <w:t>4</w:t>
      </w:r>
      <w:r w:rsidR="00172C15" w:rsidRPr="002F5AD6">
        <w:rPr>
          <w:rFonts w:ascii="標楷體" w:eastAsia="標楷體" w:hAnsi="標楷體" w:hint="eastAsia"/>
          <w:spacing w:val="10"/>
          <w:sz w:val="32"/>
          <w:szCs w:val="32"/>
        </w:rPr>
        <w:t>兆</w:t>
      </w:r>
      <w:r w:rsidR="005E1C68" w:rsidRPr="002F5AD6">
        <w:rPr>
          <w:rFonts w:ascii="標楷體" w:eastAsia="標楷體" w:hAnsi="標楷體"/>
          <w:spacing w:val="10"/>
          <w:sz w:val="32"/>
          <w:szCs w:val="32"/>
        </w:rPr>
        <w:t>425</w:t>
      </w:r>
      <w:r w:rsidR="00172C15" w:rsidRPr="002F5AD6">
        <w:rPr>
          <w:rFonts w:ascii="標楷體" w:eastAsia="標楷體" w:hAnsi="標楷體" w:hint="eastAsia"/>
          <w:spacing w:val="10"/>
          <w:sz w:val="32"/>
          <w:szCs w:val="32"/>
        </w:rPr>
        <w:t>億餘元，賸餘</w:t>
      </w:r>
      <w:r w:rsidR="005E1C68" w:rsidRPr="002F5AD6">
        <w:rPr>
          <w:rFonts w:ascii="標楷體" w:eastAsia="標楷體" w:hAnsi="標楷體"/>
          <w:spacing w:val="10"/>
          <w:sz w:val="32"/>
          <w:szCs w:val="32"/>
        </w:rPr>
        <w:t>1,226</w:t>
      </w:r>
      <w:r w:rsidR="00172C15" w:rsidRPr="002F5AD6">
        <w:rPr>
          <w:rFonts w:ascii="標楷體" w:eastAsia="標楷體" w:hAnsi="標楷體" w:hint="eastAsia"/>
          <w:spacing w:val="10"/>
          <w:sz w:val="32"/>
          <w:szCs w:val="32"/>
        </w:rPr>
        <w:t>億餘元，較預算增加</w:t>
      </w:r>
      <w:r w:rsidR="005E1C68" w:rsidRPr="002F5AD6">
        <w:rPr>
          <w:rFonts w:ascii="標楷體" w:eastAsia="標楷體" w:hAnsi="標楷體"/>
          <w:spacing w:val="10"/>
          <w:sz w:val="32"/>
          <w:szCs w:val="32"/>
        </w:rPr>
        <w:t>1,012</w:t>
      </w:r>
      <w:r w:rsidR="00172C15" w:rsidRPr="002F5AD6">
        <w:rPr>
          <w:rFonts w:ascii="標楷體" w:eastAsia="標楷體" w:hAnsi="標楷體" w:hint="eastAsia"/>
          <w:spacing w:val="10"/>
          <w:sz w:val="32"/>
          <w:szCs w:val="32"/>
        </w:rPr>
        <w:t>億餘元。審定</w:t>
      </w:r>
      <w:r w:rsidR="006E4D2B" w:rsidRPr="002F5AD6">
        <w:rPr>
          <w:rFonts w:ascii="標楷體" w:eastAsia="標楷體" w:hAnsi="標楷體" w:hint="eastAsia"/>
          <w:spacing w:val="10"/>
          <w:sz w:val="32"/>
          <w:szCs w:val="32"/>
        </w:rPr>
        <w:t>解繳</w:t>
      </w:r>
      <w:r w:rsidR="005C25C3" w:rsidRPr="002F5AD6">
        <w:rPr>
          <w:rFonts w:ascii="標楷體" w:eastAsia="標楷體" w:hAnsi="標楷體" w:hint="eastAsia"/>
          <w:spacing w:val="10"/>
          <w:sz w:val="32"/>
          <w:szCs w:val="32"/>
        </w:rPr>
        <w:t>公</w:t>
      </w:r>
      <w:r w:rsidR="006E4D2B" w:rsidRPr="002F5AD6">
        <w:rPr>
          <w:rFonts w:ascii="標楷體" w:eastAsia="標楷體" w:hAnsi="標楷體" w:hint="eastAsia"/>
          <w:spacing w:val="10"/>
          <w:sz w:val="32"/>
          <w:szCs w:val="32"/>
        </w:rPr>
        <w:t>庫</w:t>
      </w:r>
      <w:r w:rsidR="00B548AE" w:rsidRPr="002F5AD6">
        <w:rPr>
          <w:rFonts w:ascii="標楷體" w:eastAsia="標楷體" w:hAnsi="標楷體"/>
          <w:spacing w:val="10"/>
          <w:sz w:val="32"/>
          <w:szCs w:val="32"/>
        </w:rPr>
        <w:t>324</w:t>
      </w:r>
      <w:r w:rsidR="00172C15" w:rsidRPr="002F5AD6">
        <w:rPr>
          <w:rFonts w:ascii="標楷體" w:eastAsia="標楷體" w:hAnsi="標楷體" w:hint="eastAsia"/>
          <w:spacing w:val="10"/>
          <w:sz w:val="32"/>
          <w:szCs w:val="32"/>
        </w:rPr>
        <w:t>億餘元，</w:t>
      </w:r>
      <w:r w:rsidR="001024DF" w:rsidRPr="002F5AD6">
        <w:rPr>
          <w:rFonts w:ascii="標楷體" w:eastAsia="標楷體" w:hAnsi="標楷體" w:hint="eastAsia"/>
          <w:spacing w:val="10"/>
          <w:sz w:val="32"/>
          <w:szCs w:val="32"/>
        </w:rPr>
        <w:t>與</w:t>
      </w:r>
      <w:r w:rsidR="00172C15" w:rsidRPr="002F5AD6">
        <w:rPr>
          <w:rFonts w:ascii="標楷體" w:eastAsia="標楷體" w:hAnsi="標楷體" w:hint="eastAsia"/>
          <w:spacing w:val="10"/>
          <w:sz w:val="32"/>
          <w:szCs w:val="32"/>
        </w:rPr>
        <w:t>預算</w:t>
      </w:r>
      <w:r w:rsidR="001024DF" w:rsidRPr="002F5AD6">
        <w:rPr>
          <w:rFonts w:ascii="標楷體" w:eastAsia="標楷體" w:hAnsi="標楷體" w:hint="eastAsia"/>
          <w:spacing w:val="10"/>
          <w:sz w:val="32"/>
          <w:szCs w:val="32"/>
        </w:rPr>
        <w:t>數相同</w:t>
      </w:r>
      <w:r w:rsidR="00172C15" w:rsidRPr="002F5AD6">
        <w:rPr>
          <w:rFonts w:ascii="標楷體" w:eastAsia="標楷體" w:hAnsi="標楷體" w:hint="eastAsia"/>
          <w:spacing w:val="10"/>
          <w:sz w:val="32"/>
          <w:szCs w:val="32"/>
        </w:rPr>
        <w:t>。</w:t>
      </w:r>
    </w:p>
    <w:p w14:paraId="1A7A2F18" w14:textId="4B2982CA" w:rsidR="000D681A" w:rsidRPr="002F5AD6" w:rsidRDefault="00044C51" w:rsidP="009361CB">
      <w:pPr>
        <w:overflowPunct w:val="0"/>
        <w:autoSpaceDE w:val="0"/>
        <w:autoSpaceDN w:val="0"/>
        <w:adjustRightInd w:val="0"/>
        <w:snapToGrid w:val="0"/>
        <w:spacing w:beforeLines="30" w:before="108" w:afterLines="30" w:after="108" w:line="510" w:lineRule="exact"/>
        <w:ind w:firstLineChars="200" w:firstLine="680"/>
        <w:jc w:val="both"/>
        <w:rPr>
          <w:rFonts w:ascii="標楷體" w:eastAsia="標楷體" w:hAnsi="標楷體"/>
          <w:spacing w:val="10"/>
          <w:sz w:val="32"/>
          <w:szCs w:val="32"/>
        </w:rPr>
      </w:pPr>
      <w:r w:rsidRPr="002F5AD6">
        <w:rPr>
          <w:rFonts w:ascii="標楷體" w:eastAsia="標楷體" w:hAnsi="標楷體" w:hint="eastAsia"/>
          <w:spacing w:val="10"/>
          <w:sz w:val="32"/>
          <w:szCs w:val="32"/>
        </w:rPr>
        <w:t>11</w:t>
      </w:r>
      <w:r w:rsidR="007C5F56" w:rsidRPr="002F5AD6">
        <w:rPr>
          <w:rFonts w:ascii="標楷體" w:eastAsia="標楷體" w:hAnsi="標楷體" w:hint="eastAsia"/>
          <w:spacing w:val="10"/>
          <w:sz w:val="32"/>
          <w:szCs w:val="32"/>
        </w:rPr>
        <w:t>3</w:t>
      </w:r>
      <w:r w:rsidRPr="002F5AD6">
        <w:rPr>
          <w:rFonts w:ascii="標楷體" w:eastAsia="標楷體" w:hAnsi="標楷體" w:hint="eastAsia"/>
          <w:spacing w:val="10"/>
          <w:sz w:val="32"/>
          <w:szCs w:val="32"/>
        </w:rPr>
        <w:t>年度</w:t>
      </w:r>
      <w:r w:rsidR="00876AC0" w:rsidRPr="002F5AD6">
        <w:rPr>
          <w:rFonts w:ascii="標楷體" w:eastAsia="標楷體" w:hAnsi="標楷體" w:cs="標楷體" w:hint="eastAsia"/>
          <w:spacing w:val="10"/>
          <w:kern w:val="0"/>
          <w:sz w:val="32"/>
          <w:szCs w:val="32"/>
          <w:lang w:val="zh-TW"/>
        </w:rPr>
        <w:t>政府</w:t>
      </w:r>
      <w:r w:rsidR="00257B51" w:rsidRPr="002F5AD6">
        <w:rPr>
          <w:rFonts w:ascii="標楷體" w:eastAsia="標楷體" w:hAnsi="標楷體" w:hint="eastAsia"/>
          <w:spacing w:val="10"/>
          <w:sz w:val="32"/>
          <w:szCs w:val="32"/>
        </w:rPr>
        <w:t>施政</w:t>
      </w:r>
      <w:r w:rsidR="00826570" w:rsidRPr="002F5AD6">
        <w:rPr>
          <w:rFonts w:ascii="標楷體" w:eastAsia="標楷體" w:hAnsi="標楷體" w:cs="標楷體" w:hint="eastAsia"/>
          <w:spacing w:val="10"/>
          <w:kern w:val="0"/>
          <w:sz w:val="32"/>
          <w:szCs w:val="32"/>
          <w:lang w:val="zh-TW"/>
        </w:rPr>
        <w:t>聚焦</w:t>
      </w:r>
      <w:r w:rsidR="00DF540D" w:rsidRPr="002F5AD6">
        <w:rPr>
          <w:rFonts w:ascii="標楷體" w:eastAsia="標楷體" w:hAnsi="標楷體" w:cs="標楷體" w:hint="eastAsia"/>
          <w:spacing w:val="10"/>
          <w:kern w:val="0"/>
          <w:sz w:val="32"/>
          <w:szCs w:val="32"/>
          <w:lang w:val="zh-TW"/>
        </w:rPr>
        <w:t>於</w:t>
      </w:r>
      <w:r w:rsidR="00356F0B" w:rsidRPr="002F5AD6">
        <w:rPr>
          <w:rFonts w:ascii="標楷體" w:eastAsia="標楷體" w:hAnsi="標楷體" w:cs="標楷體" w:hint="eastAsia"/>
          <w:spacing w:val="10"/>
          <w:kern w:val="0"/>
          <w:sz w:val="32"/>
          <w:szCs w:val="32"/>
          <w:lang w:val="zh-TW"/>
        </w:rPr>
        <w:t>提升國家基礎建設、產業創新淨零轉型、厚植文化軟實力及強化國防安全</w:t>
      </w:r>
      <w:r w:rsidR="00926B4E" w:rsidRPr="002F5AD6">
        <w:rPr>
          <w:rFonts w:ascii="標楷體" w:eastAsia="標楷體" w:hAnsi="標楷體" w:hint="eastAsia"/>
          <w:spacing w:val="10"/>
          <w:sz w:val="32"/>
          <w:szCs w:val="32"/>
        </w:rPr>
        <w:t>等</w:t>
      </w:r>
      <w:r w:rsidR="0082227D" w:rsidRPr="002F5AD6">
        <w:rPr>
          <w:rFonts w:ascii="標楷體" w:eastAsia="標楷體" w:hAnsi="標楷體" w:hint="eastAsia"/>
          <w:spacing w:val="10"/>
          <w:sz w:val="32"/>
          <w:szCs w:val="32"/>
        </w:rPr>
        <w:t>政策</w:t>
      </w:r>
      <w:r w:rsidR="00AF1AF0" w:rsidRPr="002F5AD6">
        <w:rPr>
          <w:rFonts w:ascii="標楷體" w:eastAsia="標楷體" w:hAnsi="標楷體" w:hint="eastAsia"/>
          <w:spacing w:val="10"/>
          <w:sz w:val="32"/>
          <w:szCs w:val="32"/>
        </w:rPr>
        <w:t>，</w:t>
      </w:r>
      <w:r w:rsidR="0072655D" w:rsidRPr="002F5AD6">
        <w:rPr>
          <w:rFonts w:ascii="標楷體" w:eastAsia="標楷體" w:hAnsi="標楷體" w:hint="eastAsia"/>
          <w:spacing w:val="10"/>
          <w:sz w:val="32"/>
          <w:szCs w:val="32"/>
        </w:rPr>
        <w:t>以</w:t>
      </w:r>
      <w:r w:rsidR="00356F0B" w:rsidRPr="002F5AD6">
        <w:rPr>
          <w:rFonts w:ascii="標楷體" w:eastAsia="標楷體" w:hAnsi="標楷體" w:hint="eastAsia"/>
          <w:spacing w:val="10"/>
          <w:sz w:val="32"/>
          <w:szCs w:val="32"/>
        </w:rPr>
        <w:t>強化經濟成長韌性，均衡區域及城鄉發展</w:t>
      </w:r>
      <w:r w:rsidR="007A5CE7" w:rsidRPr="002F5AD6">
        <w:rPr>
          <w:rFonts w:ascii="標楷體" w:eastAsia="標楷體" w:hAnsi="標楷體" w:hint="eastAsia"/>
          <w:spacing w:val="10"/>
          <w:sz w:val="32"/>
          <w:szCs w:val="32"/>
        </w:rPr>
        <w:t>，</w:t>
      </w:r>
      <w:r w:rsidR="00750A33" w:rsidRPr="002F5AD6">
        <w:rPr>
          <w:rFonts w:ascii="標楷體" w:eastAsia="標楷體" w:hAnsi="標楷體" w:hint="eastAsia"/>
          <w:spacing w:val="10"/>
          <w:kern w:val="0"/>
          <w:sz w:val="32"/>
          <w:szCs w:val="32"/>
        </w:rPr>
        <w:t>加以</w:t>
      </w:r>
      <w:r w:rsidR="00356F0B" w:rsidRPr="002F5AD6">
        <w:rPr>
          <w:rFonts w:ascii="標楷體" w:eastAsia="標楷體" w:hAnsi="標楷體" w:hint="eastAsia"/>
          <w:spacing w:val="10"/>
          <w:kern w:val="0"/>
          <w:sz w:val="32"/>
          <w:szCs w:val="32"/>
        </w:rPr>
        <w:t>出口擴張，民間投資及消費動能穩健，景氣呈現成長態勢，</w:t>
      </w:r>
      <w:r w:rsidR="0082227D" w:rsidRPr="002F5AD6">
        <w:rPr>
          <w:rFonts w:ascii="標楷體" w:eastAsia="標楷體" w:hAnsi="標楷體" w:hint="eastAsia"/>
          <w:spacing w:val="10"/>
          <w:kern w:val="0"/>
          <w:sz w:val="32"/>
          <w:szCs w:val="32"/>
        </w:rPr>
        <w:t>我國</w:t>
      </w:r>
      <w:r w:rsidR="0082227D" w:rsidRPr="002F5AD6">
        <w:rPr>
          <w:rFonts w:ascii="標楷體" w:eastAsia="標楷體" w:hAnsi="標楷體" w:hint="eastAsia"/>
          <w:spacing w:val="10"/>
          <w:sz w:val="32"/>
          <w:szCs w:val="32"/>
        </w:rPr>
        <w:t>經濟成長率為</w:t>
      </w:r>
      <w:r w:rsidR="007C5F56" w:rsidRPr="002F5AD6">
        <w:rPr>
          <w:rFonts w:ascii="標楷體" w:eastAsia="標楷體" w:hAnsi="標楷體" w:hint="eastAsia"/>
          <w:spacing w:val="10"/>
          <w:sz w:val="32"/>
          <w:szCs w:val="32"/>
        </w:rPr>
        <w:t>4.84</w:t>
      </w:r>
      <w:r w:rsidR="0082227D" w:rsidRPr="002F5AD6">
        <w:rPr>
          <w:rFonts w:ascii="標楷體" w:eastAsia="標楷體" w:hAnsi="標楷體" w:hint="eastAsia"/>
          <w:spacing w:val="10"/>
          <w:sz w:val="32"/>
          <w:szCs w:val="32"/>
        </w:rPr>
        <w:t>％，相較</w:t>
      </w:r>
      <w:r w:rsidR="007C5F56" w:rsidRPr="002F5AD6">
        <w:rPr>
          <w:rFonts w:ascii="標楷體" w:eastAsia="標楷體" w:hAnsi="標楷體" w:hint="eastAsia"/>
          <w:spacing w:val="10"/>
          <w:sz w:val="32"/>
          <w:szCs w:val="32"/>
        </w:rPr>
        <w:t>112</w:t>
      </w:r>
      <w:r w:rsidR="0082227D" w:rsidRPr="002F5AD6">
        <w:rPr>
          <w:rFonts w:ascii="標楷體" w:eastAsia="標楷體" w:hAnsi="標楷體" w:hint="eastAsia"/>
          <w:spacing w:val="10"/>
          <w:sz w:val="32"/>
          <w:szCs w:val="32"/>
        </w:rPr>
        <w:t>年度之</w:t>
      </w:r>
      <w:r w:rsidR="007C5F56" w:rsidRPr="002F5AD6">
        <w:rPr>
          <w:rFonts w:ascii="標楷體" w:eastAsia="標楷體" w:hAnsi="標楷體" w:hint="eastAsia"/>
          <w:spacing w:val="10"/>
          <w:sz w:val="32"/>
          <w:szCs w:val="32"/>
        </w:rPr>
        <w:t>1.</w:t>
      </w:r>
      <w:r w:rsidR="00356F0B" w:rsidRPr="002F5AD6">
        <w:rPr>
          <w:rFonts w:ascii="標楷體" w:eastAsia="標楷體" w:hAnsi="標楷體" w:hint="eastAsia"/>
          <w:spacing w:val="10"/>
          <w:sz w:val="32"/>
          <w:szCs w:val="32"/>
        </w:rPr>
        <w:t>12</w:t>
      </w:r>
      <w:r w:rsidR="0082227D" w:rsidRPr="002F5AD6">
        <w:rPr>
          <w:rFonts w:ascii="標楷體" w:eastAsia="標楷體" w:hAnsi="標楷體" w:hint="eastAsia"/>
          <w:spacing w:val="10"/>
          <w:sz w:val="32"/>
          <w:szCs w:val="32"/>
        </w:rPr>
        <w:t>％，</w:t>
      </w:r>
      <w:r w:rsidR="008317E0" w:rsidRPr="002F5AD6">
        <w:rPr>
          <w:rFonts w:ascii="標楷體" w:eastAsia="標楷體" w:hAnsi="標楷體" w:hint="eastAsia"/>
          <w:spacing w:val="10"/>
          <w:sz w:val="32"/>
          <w:szCs w:val="32"/>
        </w:rPr>
        <w:t>增加3.</w:t>
      </w:r>
      <w:r w:rsidR="00356F0B" w:rsidRPr="002F5AD6">
        <w:rPr>
          <w:rFonts w:ascii="標楷體" w:eastAsia="標楷體" w:hAnsi="標楷體" w:hint="eastAsia"/>
          <w:spacing w:val="10"/>
          <w:sz w:val="32"/>
          <w:szCs w:val="32"/>
        </w:rPr>
        <w:t>72</w:t>
      </w:r>
      <w:r w:rsidR="0082227D" w:rsidRPr="002F5AD6">
        <w:rPr>
          <w:rFonts w:ascii="標楷體" w:eastAsia="標楷體" w:hAnsi="標楷體" w:hint="eastAsia"/>
          <w:spacing w:val="10"/>
          <w:sz w:val="32"/>
          <w:szCs w:val="32"/>
        </w:rPr>
        <w:t>個百分點，</w:t>
      </w:r>
      <w:r w:rsidR="00356F0B" w:rsidRPr="002F5AD6">
        <w:rPr>
          <w:rFonts w:ascii="標楷體" w:eastAsia="標楷體" w:hAnsi="標楷體" w:hint="eastAsia"/>
          <w:spacing w:val="10"/>
          <w:sz w:val="32"/>
          <w:szCs w:val="32"/>
        </w:rPr>
        <w:t>優於</w:t>
      </w:r>
      <w:r w:rsidR="000D681A" w:rsidRPr="002F5AD6">
        <w:rPr>
          <w:rFonts w:ascii="標楷體" w:eastAsia="標楷體" w:hAnsi="標楷體" w:hint="eastAsia"/>
          <w:spacing w:val="10"/>
          <w:sz w:val="32"/>
          <w:szCs w:val="32"/>
        </w:rPr>
        <w:t>2024年</w:t>
      </w:r>
      <w:r w:rsidR="00356F0B" w:rsidRPr="002F5AD6">
        <w:rPr>
          <w:rFonts w:ascii="標楷體" w:eastAsia="標楷體" w:hAnsi="標楷體" w:hint="eastAsia"/>
          <w:spacing w:val="10"/>
          <w:sz w:val="32"/>
          <w:szCs w:val="32"/>
        </w:rPr>
        <w:t>全球經濟成長率及113年度中央政府總預算案全國總資源供需估測之經濟成長率3.3％</w:t>
      </w:r>
      <w:r w:rsidR="0082227D" w:rsidRPr="002F5AD6">
        <w:rPr>
          <w:rFonts w:ascii="標楷體" w:eastAsia="標楷體" w:hAnsi="標楷體" w:hint="eastAsia"/>
          <w:spacing w:val="10"/>
          <w:sz w:val="32"/>
          <w:szCs w:val="32"/>
        </w:rPr>
        <w:t>，顯示政府</w:t>
      </w:r>
      <w:r w:rsidR="00750A33" w:rsidRPr="002F5AD6">
        <w:rPr>
          <w:rFonts w:ascii="標楷體" w:eastAsia="標楷體" w:hAnsi="標楷體" w:hint="eastAsia"/>
          <w:spacing w:val="10"/>
          <w:sz w:val="32"/>
          <w:szCs w:val="32"/>
        </w:rPr>
        <w:t>推動振興措施及施政，已發揮提升經濟成長綜效</w:t>
      </w:r>
      <w:r w:rsidR="0082227D" w:rsidRPr="002F5AD6">
        <w:rPr>
          <w:rFonts w:ascii="標楷體" w:eastAsia="標楷體" w:hAnsi="標楷體" w:hint="eastAsia"/>
          <w:bCs/>
          <w:spacing w:val="10"/>
          <w:sz w:val="32"/>
          <w:szCs w:val="32"/>
        </w:rPr>
        <w:t>。</w:t>
      </w:r>
      <w:r w:rsidR="009C4FE0" w:rsidRPr="002F5AD6">
        <w:rPr>
          <w:rFonts w:ascii="標楷體" w:eastAsia="標楷體" w:hAnsi="標楷體" w:hint="eastAsia"/>
          <w:spacing w:val="10"/>
          <w:sz w:val="32"/>
          <w:szCs w:val="32"/>
        </w:rPr>
        <w:t>揆諸</w:t>
      </w:r>
      <w:r w:rsidR="00660B01" w:rsidRPr="002F5AD6">
        <w:rPr>
          <w:rFonts w:ascii="標楷體" w:eastAsia="標楷體" w:hAnsi="標楷體" w:hint="eastAsia"/>
          <w:spacing w:val="10"/>
          <w:sz w:val="32"/>
          <w:szCs w:val="32"/>
        </w:rPr>
        <w:t>全年度</w:t>
      </w:r>
      <w:r w:rsidR="00AA17B5" w:rsidRPr="002F5AD6">
        <w:rPr>
          <w:rFonts w:ascii="標楷體" w:eastAsia="標楷體" w:hAnsi="標楷體" w:hint="eastAsia"/>
          <w:spacing w:val="10"/>
          <w:sz w:val="32"/>
          <w:szCs w:val="32"/>
        </w:rPr>
        <w:t>整體收支，總決算</w:t>
      </w:r>
      <w:r w:rsidR="005F6766" w:rsidRPr="002F5AD6">
        <w:rPr>
          <w:rFonts w:ascii="標楷體" w:eastAsia="標楷體" w:hAnsi="標楷體" w:hint="eastAsia"/>
          <w:spacing w:val="10"/>
          <w:sz w:val="32"/>
          <w:szCs w:val="32"/>
        </w:rPr>
        <w:t>經常收支賸餘支應</w:t>
      </w:r>
      <w:r w:rsidR="00E15025" w:rsidRPr="002F5AD6">
        <w:rPr>
          <w:rFonts w:ascii="標楷體" w:eastAsia="標楷體" w:hAnsi="標楷體" w:hint="eastAsia"/>
          <w:spacing w:val="10"/>
          <w:sz w:val="32"/>
          <w:szCs w:val="32"/>
        </w:rPr>
        <w:t>資本收支短絀</w:t>
      </w:r>
      <w:r w:rsidR="005F6766" w:rsidRPr="002F5AD6">
        <w:rPr>
          <w:rFonts w:ascii="標楷體" w:eastAsia="標楷體" w:hAnsi="標楷體" w:hint="eastAsia"/>
          <w:spacing w:val="10"/>
          <w:sz w:val="32"/>
          <w:szCs w:val="32"/>
        </w:rPr>
        <w:t>後，產生賸餘</w:t>
      </w:r>
      <w:r w:rsidR="002D3672" w:rsidRPr="002F5AD6">
        <w:rPr>
          <w:rFonts w:ascii="標楷體" w:eastAsia="標楷體" w:hAnsi="標楷體"/>
          <w:spacing w:val="10"/>
          <w:sz w:val="32"/>
          <w:szCs w:val="32"/>
        </w:rPr>
        <w:t>3,597</w:t>
      </w:r>
      <w:r w:rsidR="005F6766" w:rsidRPr="002F5AD6">
        <w:rPr>
          <w:rFonts w:ascii="標楷體" w:eastAsia="標楷體" w:hAnsi="標楷體" w:hint="eastAsia"/>
          <w:spacing w:val="10"/>
          <w:sz w:val="32"/>
          <w:szCs w:val="32"/>
        </w:rPr>
        <w:t>億餘元</w:t>
      </w:r>
      <w:r w:rsidR="00AA17B5" w:rsidRPr="002F5AD6">
        <w:rPr>
          <w:rFonts w:ascii="標楷體" w:eastAsia="標楷體" w:hAnsi="標楷體" w:hint="eastAsia"/>
          <w:spacing w:val="10"/>
          <w:sz w:val="32"/>
          <w:szCs w:val="32"/>
        </w:rPr>
        <w:t>。</w:t>
      </w:r>
      <w:r w:rsidR="006C7193" w:rsidRPr="002F5AD6">
        <w:rPr>
          <w:rFonts w:ascii="標楷體" w:eastAsia="標楷體" w:hAnsi="標楷體" w:hint="eastAsia"/>
          <w:spacing w:val="10"/>
          <w:sz w:val="32"/>
          <w:szCs w:val="32"/>
        </w:rPr>
        <w:t>惟</w:t>
      </w:r>
      <w:r w:rsidR="009838A4" w:rsidRPr="002F5AD6">
        <w:rPr>
          <w:rFonts w:ascii="標楷體" w:eastAsia="標楷體" w:hAnsi="標楷體" w:hint="eastAsia"/>
          <w:spacing w:val="10"/>
          <w:sz w:val="32"/>
          <w:szCs w:val="32"/>
        </w:rPr>
        <w:t>截至</w:t>
      </w:r>
      <w:r w:rsidR="00B548AE" w:rsidRPr="002F5AD6">
        <w:rPr>
          <w:rFonts w:ascii="標楷體" w:eastAsia="標楷體" w:hAnsi="標楷體"/>
          <w:spacing w:val="10"/>
          <w:sz w:val="32"/>
          <w:szCs w:val="32"/>
        </w:rPr>
        <w:t>113</w:t>
      </w:r>
      <w:r w:rsidRPr="002F5AD6">
        <w:rPr>
          <w:rFonts w:ascii="標楷體" w:eastAsia="標楷體" w:hAnsi="標楷體" w:hint="eastAsia"/>
          <w:spacing w:val="10"/>
          <w:sz w:val="32"/>
          <w:szCs w:val="32"/>
        </w:rPr>
        <w:t>年度</w:t>
      </w:r>
      <w:r w:rsidR="009838A4" w:rsidRPr="002F5AD6">
        <w:rPr>
          <w:rFonts w:ascii="標楷體" w:eastAsia="標楷體" w:hAnsi="標楷體" w:hint="eastAsia"/>
          <w:spacing w:val="10"/>
          <w:sz w:val="32"/>
          <w:szCs w:val="32"/>
        </w:rPr>
        <w:t>止，中央政府1年以上公共債務</w:t>
      </w:r>
      <w:r w:rsidR="00C3197E" w:rsidRPr="002F5AD6">
        <w:rPr>
          <w:rFonts w:ascii="標楷體" w:eastAsia="標楷體" w:hAnsi="標楷體" w:hint="eastAsia"/>
          <w:spacing w:val="10"/>
          <w:sz w:val="32"/>
          <w:szCs w:val="32"/>
        </w:rPr>
        <w:t>未償</w:t>
      </w:r>
      <w:r w:rsidR="009838A4" w:rsidRPr="002F5AD6">
        <w:rPr>
          <w:rFonts w:ascii="標楷體" w:eastAsia="標楷體" w:hAnsi="標楷體" w:hint="eastAsia"/>
          <w:spacing w:val="10"/>
          <w:sz w:val="32"/>
          <w:szCs w:val="32"/>
        </w:rPr>
        <w:t>餘額</w:t>
      </w:r>
      <w:r w:rsidR="00C00896" w:rsidRPr="002F5AD6">
        <w:rPr>
          <w:rFonts w:ascii="標楷體" w:eastAsia="標楷體" w:hAnsi="標楷體" w:hint="eastAsia"/>
          <w:spacing w:val="10"/>
          <w:sz w:val="32"/>
          <w:szCs w:val="32"/>
        </w:rPr>
        <w:t>決算審定</w:t>
      </w:r>
      <w:r w:rsidR="009838A4" w:rsidRPr="002F5AD6">
        <w:rPr>
          <w:rFonts w:ascii="標楷體" w:eastAsia="標楷體" w:hAnsi="標楷體" w:hint="eastAsia"/>
          <w:spacing w:val="10"/>
          <w:sz w:val="32"/>
          <w:szCs w:val="32"/>
        </w:rPr>
        <w:t>數</w:t>
      </w:r>
      <w:r w:rsidR="00062347" w:rsidRPr="002F5AD6">
        <w:rPr>
          <w:rFonts w:ascii="標楷體" w:eastAsia="標楷體" w:hAnsi="標楷體" w:hint="eastAsia"/>
          <w:spacing w:val="10"/>
          <w:sz w:val="32"/>
          <w:szCs w:val="32"/>
        </w:rPr>
        <w:t>6</w:t>
      </w:r>
      <w:r w:rsidR="009838A4" w:rsidRPr="002F5AD6">
        <w:rPr>
          <w:rFonts w:ascii="標楷體" w:eastAsia="標楷體" w:hAnsi="標楷體" w:hint="eastAsia"/>
          <w:spacing w:val="10"/>
          <w:sz w:val="32"/>
          <w:szCs w:val="32"/>
        </w:rPr>
        <w:t>兆</w:t>
      </w:r>
      <w:r w:rsidR="007B77E9" w:rsidRPr="002F5AD6">
        <w:rPr>
          <w:rFonts w:ascii="標楷體" w:eastAsia="標楷體" w:hAnsi="標楷體"/>
          <w:spacing w:val="10"/>
          <w:sz w:val="32"/>
          <w:szCs w:val="32"/>
        </w:rPr>
        <w:t>1,490</w:t>
      </w:r>
      <w:r w:rsidR="009838A4" w:rsidRPr="002F5AD6">
        <w:rPr>
          <w:rFonts w:ascii="標楷體" w:eastAsia="標楷體" w:hAnsi="標楷體" w:hint="eastAsia"/>
          <w:spacing w:val="10"/>
          <w:sz w:val="32"/>
          <w:szCs w:val="32"/>
        </w:rPr>
        <w:t>億餘元，占前3年度名目國內生產毛額（</w:t>
      </w:r>
      <w:r w:rsidR="009838A4" w:rsidRPr="002F5AD6">
        <w:rPr>
          <w:rFonts w:ascii="標楷體" w:eastAsia="標楷體" w:hAnsi="標楷體"/>
          <w:spacing w:val="10"/>
          <w:sz w:val="32"/>
          <w:szCs w:val="32"/>
        </w:rPr>
        <w:t>G</w:t>
      </w:r>
      <w:r w:rsidR="009838A4" w:rsidRPr="002F5AD6">
        <w:rPr>
          <w:rFonts w:ascii="標楷體" w:eastAsia="標楷體" w:hAnsi="標楷體" w:hint="eastAsia"/>
          <w:spacing w:val="10"/>
          <w:sz w:val="32"/>
          <w:szCs w:val="32"/>
        </w:rPr>
        <w:t>D</w:t>
      </w:r>
      <w:r w:rsidR="009838A4" w:rsidRPr="002F5AD6">
        <w:rPr>
          <w:rFonts w:ascii="標楷體" w:eastAsia="標楷體" w:hAnsi="標楷體"/>
          <w:spacing w:val="10"/>
          <w:sz w:val="32"/>
          <w:szCs w:val="32"/>
        </w:rPr>
        <w:t>P</w:t>
      </w:r>
      <w:r w:rsidR="009838A4" w:rsidRPr="002F5AD6">
        <w:rPr>
          <w:rFonts w:ascii="標楷體" w:eastAsia="標楷體" w:hAnsi="標楷體" w:hint="eastAsia"/>
          <w:spacing w:val="10"/>
          <w:sz w:val="32"/>
          <w:szCs w:val="32"/>
        </w:rPr>
        <w:t>）平均數之</w:t>
      </w:r>
      <w:r w:rsidR="007B77E9" w:rsidRPr="002F5AD6">
        <w:rPr>
          <w:rFonts w:ascii="標楷體" w:eastAsia="標楷體" w:hAnsi="標楷體"/>
          <w:spacing w:val="10"/>
          <w:sz w:val="32"/>
          <w:szCs w:val="32"/>
        </w:rPr>
        <w:t>27.05</w:t>
      </w:r>
      <w:r w:rsidR="009838A4" w:rsidRPr="002F5AD6">
        <w:rPr>
          <w:rFonts w:ascii="標楷體" w:eastAsia="標楷體" w:hAnsi="標楷體" w:hint="eastAsia"/>
          <w:spacing w:val="10"/>
          <w:sz w:val="32"/>
          <w:szCs w:val="32"/>
        </w:rPr>
        <w:t>％，</w:t>
      </w:r>
      <w:r w:rsidR="005F6358" w:rsidRPr="002F5AD6">
        <w:rPr>
          <w:rFonts w:ascii="標楷體" w:eastAsia="標楷體" w:hAnsi="標楷體" w:hint="eastAsia"/>
          <w:spacing w:val="10"/>
          <w:sz w:val="32"/>
          <w:szCs w:val="32"/>
        </w:rPr>
        <w:t>連同未滿1年公共債務未償餘額</w:t>
      </w:r>
      <w:r w:rsidR="00461625" w:rsidRPr="002F5AD6">
        <w:rPr>
          <w:rFonts w:ascii="標楷體" w:eastAsia="標楷體" w:hAnsi="標楷體" w:hint="eastAsia"/>
          <w:spacing w:val="10"/>
          <w:sz w:val="32"/>
          <w:szCs w:val="32"/>
        </w:rPr>
        <w:t>300</w:t>
      </w:r>
      <w:r w:rsidR="005F6358" w:rsidRPr="002F5AD6">
        <w:rPr>
          <w:rFonts w:ascii="標楷體" w:eastAsia="標楷體" w:hAnsi="標楷體" w:hint="eastAsia"/>
          <w:spacing w:val="10"/>
          <w:sz w:val="32"/>
          <w:szCs w:val="32"/>
        </w:rPr>
        <w:t>億元，合計為</w:t>
      </w:r>
      <w:r w:rsidR="00C22FEE" w:rsidRPr="002F5AD6">
        <w:rPr>
          <w:rFonts w:ascii="標楷體" w:eastAsia="標楷體" w:hAnsi="標楷體" w:hint="eastAsia"/>
          <w:spacing w:val="10"/>
          <w:sz w:val="32"/>
          <w:szCs w:val="32"/>
        </w:rPr>
        <w:t>6</w:t>
      </w:r>
      <w:r w:rsidR="005F6358" w:rsidRPr="002F5AD6">
        <w:rPr>
          <w:rFonts w:ascii="標楷體" w:eastAsia="標楷體" w:hAnsi="標楷體" w:hint="eastAsia"/>
          <w:spacing w:val="10"/>
          <w:sz w:val="32"/>
          <w:szCs w:val="32"/>
        </w:rPr>
        <w:t>兆</w:t>
      </w:r>
      <w:r w:rsidR="007B77E9" w:rsidRPr="002F5AD6">
        <w:rPr>
          <w:rFonts w:ascii="標楷體" w:eastAsia="標楷體" w:hAnsi="標楷體"/>
          <w:spacing w:val="10"/>
          <w:sz w:val="32"/>
          <w:szCs w:val="32"/>
        </w:rPr>
        <w:t>1,790</w:t>
      </w:r>
      <w:r w:rsidR="005F6358" w:rsidRPr="002F5AD6">
        <w:rPr>
          <w:rFonts w:ascii="標楷體" w:eastAsia="標楷體" w:hAnsi="標楷體" w:hint="eastAsia"/>
          <w:spacing w:val="10"/>
          <w:sz w:val="32"/>
          <w:szCs w:val="32"/>
        </w:rPr>
        <w:t>億餘元，較</w:t>
      </w:r>
      <w:r w:rsidR="008E65D2" w:rsidRPr="002F5AD6">
        <w:rPr>
          <w:rFonts w:ascii="標楷體" w:eastAsia="標楷體" w:hAnsi="標楷體" w:hint="eastAsia"/>
          <w:spacing w:val="10"/>
          <w:sz w:val="32"/>
          <w:szCs w:val="32"/>
        </w:rPr>
        <w:t>1</w:t>
      </w:r>
      <w:r w:rsidR="00461625" w:rsidRPr="002F5AD6">
        <w:rPr>
          <w:rFonts w:ascii="標楷體" w:eastAsia="標楷體" w:hAnsi="標楷體" w:hint="eastAsia"/>
          <w:spacing w:val="10"/>
          <w:sz w:val="32"/>
          <w:szCs w:val="32"/>
        </w:rPr>
        <w:t>1</w:t>
      </w:r>
      <w:r w:rsidR="00BD4168" w:rsidRPr="002F5AD6">
        <w:rPr>
          <w:rFonts w:ascii="標楷體" w:eastAsia="標楷體" w:hAnsi="標楷體"/>
          <w:spacing w:val="10"/>
          <w:sz w:val="32"/>
          <w:szCs w:val="32"/>
        </w:rPr>
        <w:t>2</w:t>
      </w:r>
      <w:r w:rsidR="005F6358" w:rsidRPr="002F5AD6">
        <w:rPr>
          <w:rFonts w:ascii="標楷體" w:eastAsia="標楷體" w:hAnsi="標楷體" w:hint="eastAsia"/>
          <w:spacing w:val="10"/>
          <w:sz w:val="32"/>
          <w:szCs w:val="32"/>
        </w:rPr>
        <w:t>年度</w:t>
      </w:r>
      <w:r w:rsidR="008D37C8" w:rsidRPr="002F5AD6">
        <w:rPr>
          <w:rFonts w:ascii="標楷體" w:eastAsia="標楷體" w:hAnsi="標楷體" w:hint="eastAsia"/>
          <w:spacing w:val="10"/>
          <w:sz w:val="32"/>
          <w:szCs w:val="32"/>
        </w:rPr>
        <w:t>增加</w:t>
      </w:r>
      <w:r w:rsidR="007B77E9" w:rsidRPr="002F5AD6">
        <w:rPr>
          <w:rFonts w:ascii="標楷體" w:eastAsia="標楷體" w:hAnsi="標楷體"/>
          <w:spacing w:val="10"/>
          <w:sz w:val="32"/>
          <w:szCs w:val="32"/>
        </w:rPr>
        <w:t>905</w:t>
      </w:r>
      <w:r w:rsidR="005F6358" w:rsidRPr="002F5AD6">
        <w:rPr>
          <w:rFonts w:ascii="標楷體" w:eastAsia="標楷體" w:hAnsi="標楷體" w:hint="eastAsia"/>
          <w:spacing w:val="10"/>
          <w:sz w:val="32"/>
          <w:szCs w:val="32"/>
        </w:rPr>
        <w:t>億餘元</w:t>
      </w:r>
      <w:r w:rsidR="00121655" w:rsidRPr="002F5AD6">
        <w:rPr>
          <w:rFonts w:ascii="標楷體" w:eastAsia="標楷體" w:hAnsi="標楷體" w:hint="eastAsia"/>
          <w:spacing w:val="10"/>
          <w:sz w:val="32"/>
          <w:szCs w:val="32"/>
        </w:rPr>
        <w:t>。</w:t>
      </w:r>
      <w:r w:rsidR="00050FBE" w:rsidRPr="002F5AD6">
        <w:rPr>
          <w:rFonts w:ascii="標楷體" w:eastAsia="標楷體" w:hAnsi="標楷體" w:hint="eastAsia"/>
          <w:spacing w:val="10"/>
          <w:sz w:val="32"/>
          <w:szCs w:val="32"/>
        </w:rPr>
        <w:t>鑑於</w:t>
      </w:r>
      <w:r w:rsidR="000D681A" w:rsidRPr="002F5AD6">
        <w:rPr>
          <w:rFonts w:ascii="標楷體" w:eastAsia="標楷體" w:hAnsi="標楷體" w:hint="eastAsia"/>
          <w:spacing w:val="10"/>
          <w:sz w:val="32"/>
          <w:szCs w:val="32"/>
        </w:rPr>
        <w:t>新興科技應用持續擴展，基礎設施投資需求強勁，我國商品出口及投資可望持續擴增，預期我國經濟表現將維持穩健，惟受美國2025年4月宣布調整關稅措施、國際貿易保護主義升溫、極端氣候及地緣政治風險等因素影響，</w:t>
      </w:r>
      <w:r w:rsidR="000D681A" w:rsidRPr="002F5AD6">
        <w:rPr>
          <w:rFonts w:ascii="標楷體" w:eastAsia="標楷體" w:hAnsi="標楷體" w:hint="eastAsia"/>
          <w:spacing w:val="10"/>
          <w:sz w:val="32"/>
          <w:szCs w:val="32"/>
        </w:rPr>
        <w:lastRenderedPageBreak/>
        <w:t>全球經貿不確定性升高，恐制約部分經濟成長力道，行政院主計總處預測114年經濟成長3.10％，較113年成長幅度放緩。政府允宜妥適配置預算資源，靈活調整相關政策措施，透過強化經濟及社會韌性、改善投資環境與促進產業升級轉型等多元措施，減緩國際情勢變動對我國經濟衝擊，促進經濟穩健成長。</w:t>
      </w:r>
    </w:p>
    <w:p w14:paraId="6CD69A02" w14:textId="2DC17FEC" w:rsidR="00D75198" w:rsidRPr="002F5AD6" w:rsidRDefault="00044C51" w:rsidP="009361CB">
      <w:pPr>
        <w:overflowPunct w:val="0"/>
        <w:autoSpaceDE w:val="0"/>
        <w:autoSpaceDN w:val="0"/>
        <w:adjustRightInd w:val="0"/>
        <w:snapToGrid w:val="0"/>
        <w:spacing w:beforeLines="30" w:before="108" w:afterLines="30" w:after="108" w:line="510" w:lineRule="exact"/>
        <w:ind w:firstLineChars="200" w:firstLine="680"/>
        <w:jc w:val="both"/>
        <w:rPr>
          <w:rFonts w:ascii="標楷體" w:eastAsia="標楷體" w:hAnsi="標楷體"/>
          <w:spacing w:val="10"/>
          <w:kern w:val="0"/>
          <w:sz w:val="32"/>
          <w:szCs w:val="32"/>
        </w:rPr>
      </w:pPr>
      <w:r w:rsidRPr="002F5AD6">
        <w:rPr>
          <w:rFonts w:ascii="標楷體" w:eastAsia="標楷體" w:hAnsi="標楷體" w:hint="eastAsia"/>
          <w:spacing w:val="10"/>
          <w:kern w:val="0"/>
          <w:sz w:val="32"/>
          <w:szCs w:val="32"/>
        </w:rPr>
        <w:t>11</w:t>
      </w:r>
      <w:r w:rsidR="00BB5277" w:rsidRPr="002F5AD6">
        <w:rPr>
          <w:rFonts w:ascii="標楷體" w:eastAsia="標楷體" w:hAnsi="標楷體" w:hint="eastAsia"/>
          <w:spacing w:val="10"/>
          <w:kern w:val="0"/>
          <w:sz w:val="32"/>
          <w:szCs w:val="32"/>
        </w:rPr>
        <w:t>3</w:t>
      </w:r>
      <w:r w:rsidRPr="002F5AD6">
        <w:rPr>
          <w:rFonts w:ascii="標楷體" w:eastAsia="標楷體" w:hAnsi="標楷體" w:hint="eastAsia"/>
          <w:spacing w:val="10"/>
          <w:kern w:val="0"/>
          <w:sz w:val="32"/>
          <w:szCs w:val="32"/>
        </w:rPr>
        <w:t>年度</w:t>
      </w:r>
      <w:r w:rsidR="00AA17B5" w:rsidRPr="002F5AD6">
        <w:rPr>
          <w:rFonts w:ascii="標楷體" w:eastAsia="標楷體" w:hAnsi="標楷體" w:cs="標楷體" w:hint="eastAsia"/>
          <w:spacing w:val="10"/>
          <w:kern w:val="0"/>
          <w:sz w:val="32"/>
          <w:szCs w:val="32"/>
          <w:lang w:val="zh-TW"/>
        </w:rPr>
        <w:t>政府</w:t>
      </w:r>
      <w:r w:rsidR="00AA17B5" w:rsidRPr="002F5AD6">
        <w:rPr>
          <w:rFonts w:ascii="標楷體" w:eastAsia="標楷體" w:hAnsi="標楷體" w:hint="eastAsia"/>
          <w:spacing w:val="10"/>
          <w:kern w:val="0"/>
          <w:sz w:val="32"/>
          <w:szCs w:val="32"/>
        </w:rPr>
        <w:t>施政，</w:t>
      </w:r>
      <w:r w:rsidR="00BB5277" w:rsidRPr="002F5AD6">
        <w:rPr>
          <w:rFonts w:ascii="標楷體" w:eastAsia="標楷體" w:hAnsi="標楷體" w:hint="eastAsia"/>
          <w:spacing w:val="10"/>
          <w:kern w:val="0"/>
          <w:sz w:val="32"/>
          <w:szCs w:val="32"/>
        </w:rPr>
        <w:t>係</w:t>
      </w:r>
      <w:r w:rsidR="00750A33" w:rsidRPr="002F5AD6">
        <w:rPr>
          <w:rFonts w:ascii="標楷體" w:eastAsia="標楷體" w:hAnsi="標楷體" w:hint="eastAsia"/>
          <w:spacing w:val="10"/>
          <w:kern w:val="0"/>
          <w:sz w:val="32"/>
          <w:szCs w:val="32"/>
        </w:rPr>
        <w:t>以</w:t>
      </w:r>
      <w:r w:rsidR="00BB5277" w:rsidRPr="002F5AD6">
        <w:rPr>
          <w:rFonts w:ascii="標楷體" w:eastAsia="標楷體" w:hAnsi="標楷體" w:hint="eastAsia"/>
          <w:spacing w:val="10"/>
          <w:kern w:val="0"/>
          <w:sz w:val="32"/>
          <w:szCs w:val="32"/>
        </w:rPr>
        <w:t>賡續促進</w:t>
      </w:r>
      <w:r w:rsidR="00BB5277" w:rsidRPr="002F5AD6">
        <w:rPr>
          <w:rFonts w:ascii="標楷體" w:eastAsia="標楷體" w:hAnsi="標楷體" w:cs="標楷體" w:hint="eastAsia"/>
          <w:spacing w:val="10"/>
          <w:kern w:val="0"/>
          <w:sz w:val="32"/>
          <w:szCs w:val="32"/>
          <w:lang w:val="zh-TW"/>
        </w:rPr>
        <w:t>經濟</w:t>
      </w:r>
      <w:r w:rsidR="00BB5277" w:rsidRPr="002F5AD6">
        <w:rPr>
          <w:rFonts w:ascii="標楷體" w:eastAsia="標楷體" w:hAnsi="標楷體" w:hint="eastAsia"/>
          <w:spacing w:val="10"/>
          <w:kern w:val="0"/>
          <w:sz w:val="32"/>
          <w:szCs w:val="32"/>
        </w:rPr>
        <w:t>發展、照顧人民生活、堅守國家主權、優化投資環境、引導資金回流、加速全方位建設</w:t>
      </w:r>
      <w:r w:rsidR="00384622" w:rsidRPr="002F5AD6">
        <w:rPr>
          <w:rFonts w:ascii="標楷體" w:eastAsia="標楷體" w:hAnsi="標楷體" w:hint="eastAsia"/>
          <w:spacing w:val="10"/>
          <w:kern w:val="0"/>
          <w:sz w:val="32"/>
          <w:szCs w:val="32"/>
        </w:rPr>
        <w:t>等策略</w:t>
      </w:r>
      <w:r w:rsidR="00AA17B5" w:rsidRPr="002F5AD6">
        <w:rPr>
          <w:rFonts w:ascii="標楷體" w:eastAsia="標楷體" w:hAnsi="標楷體" w:hint="eastAsia"/>
          <w:spacing w:val="10"/>
          <w:kern w:val="0"/>
          <w:sz w:val="32"/>
          <w:szCs w:val="32"/>
        </w:rPr>
        <w:t>為施政重點</w:t>
      </w:r>
      <w:r w:rsidR="0030701F" w:rsidRPr="002F5AD6">
        <w:rPr>
          <w:rFonts w:ascii="標楷體" w:eastAsia="標楷體" w:hAnsi="標楷體" w:hint="eastAsia"/>
          <w:spacing w:val="10"/>
          <w:kern w:val="0"/>
          <w:sz w:val="32"/>
          <w:szCs w:val="32"/>
        </w:rPr>
        <w:t>。</w:t>
      </w:r>
      <w:r w:rsidR="00AA17B5" w:rsidRPr="002F5AD6">
        <w:rPr>
          <w:rFonts w:ascii="標楷體" w:eastAsia="標楷體" w:hAnsi="標楷體" w:hint="eastAsia"/>
          <w:spacing w:val="10"/>
          <w:kern w:val="0"/>
          <w:sz w:val="32"/>
          <w:szCs w:val="32"/>
        </w:rPr>
        <w:t>各項政事</w:t>
      </w:r>
      <w:r w:rsidR="006D7414" w:rsidRPr="002F5AD6">
        <w:rPr>
          <w:rFonts w:ascii="標楷體" w:eastAsia="標楷體" w:hAnsi="標楷體" w:hint="eastAsia"/>
          <w:spacing w:val="10"/>
          <w:kern w:val="0"/>
          <w:sz w:val="32"/>
          <w:szCs w:val="32"/>
        </w:rPr>
        <w:t>賡續</w:t>
      </w:r>
      <w:r w:rsidR="00AA17B5" w:rsidRPr="002F5AD6">
        <w:rPr>
          <w:rFonts w:ascii="標楷體" w:eastAsia="標楷體" w:hAnsi="標楷體" w:hint="eastAsia"/>
          <w:spacing w:val="10"/>
          <w:kern w:val="0"/>
          <w:sz w:val="32"/>
          <w:szCs w:val="32"/>
        </w:rPr>
        <w:t>推動執行結果，整體而言，尚能符合既定施政目標，並獲致具體成果，包括：</w:t>
      </w:r>
      <w:r w:rsidR="00BB5277" w:rsidRPr="002F5AD6">
        <w:rPr>
          <w:rFonts w:ascii="標楷體" w:eastAsia="標楷體" w:hAnsi="標楷體" w:hint="eastAsia"/>
          <w:spacing w:val="10"/>
          <w:kern w:val="0"/>
          <w:sz w:val="32"/>
          <w:szCs w:val="32"/>
        </w:rPr>
        <w:t>賡續推動投資臺灣三大方案，審查通過廠商1,648家，總投資金額2兆5,031億元，創造本國就業人數15萬9,903人；</w:t>
      </w:r>
      <w:r w:rsidR="00CE4C1C" w:rsidRPr="002F5AD6">
        <w:rPr>
          <w:rFonts w:ascii="標楷體" w:eastAsia="標楷體" w:hAnsi="標楷體" w:hint="eastAsia"/>
          <w:spacing w:val="10"/>
          <w:kern w:val="0"/>
          <w:sz w:val="32"/>
          <w:szCs w:val="32"/>
        </w:rPr>
        <w:t>提升勞工權益，實施首次最低工資，每月2萬8,590元，每小時190元，勞工受惠257萬名；</w:t>
      </w:r>
      <w:r w:rsidR="00B62D4A" w:rsidRPr="002F5AD6">
        <w:rPr>
          <w:rFonts w:ascii="標楷體" w:eastAsia="標楷體" w:hAnsi="標楷體" w:hint="eastAsia"/>
          <w:spacing w:val="10"/>
          <w:kern w:val="0"/>
          <w:sz w:val="32"/>
          <w:szCs w:val="32"/>
        </w:rPr>
        <w:t>推動國防自主，審查通過國防先進科技研發案125項，生產新式高教機38架、高效能艦艇及新型救難艦6艘；新建亞灣智慧科技大樓、楠梓創新產業大樓，新增產業用地356公頃，創造產值768億元、就業機會2萬個；</w:t>
      </w:r>
      <w:r w:rsidR="00750A33" w:rsidRPr="002F5AD6">
        <w:rPr>
          <w:rFonts w:ascii="標楷體" w:eastAsia="標楷體" w:hAnsi="標楷體" w:hint="eastAsia"/>
          <w:spacing w:val="10"/>
          <w:kern w:val="0"/>
          <w:sz w:val="32"/>
          <w:szCs w:val="32"/>
        </w:rPr>
        <w:t>啟動「兆元投資國家發展方案」，期引導3兆元至4兆元資金投資臺灣；</w:t>
      </w:r>
      <w:r w:rsidR="00B62D4A" w:rsidRPr="002F5AD6">
        <w:rPr>
          <w:rFonts w:ascii="標楷體" w:eastAsia="標楷體" w:hAnsi="標楷體" w:hint="eastAsia"/>
          <w:spacing w:val="10"/>
          <w:kern w:val="0"/>
          <w:sz w:val="32"/>
          <w:szCs w:val="32"/>
        </w:rPr>
        <w:t>落實公共建設進度管控，列管經費6,325億元，其中一般公共建設計畫4,742億元，達成率93.54％，前瞻基礎建設計畫公共建設類1,583億元，達成率93.89％</w:t>
      </w:r>
      <w:r w:rsidR="006D7414" w:rsidRPr="002F5AD6">
        <w:rPr>
          <w:rFonts w:ascii="標楷體" w:eastAsia="標楷體" w:hAnsi="標楷體" w:hint="eastAsia"/>
          <w:spacing w:val="10"/>
          <w:kern w:val="0"/>
          <w:sz w:val="32"/>
          <w:szCs w:val="32"/>
        </w:rPr>
        <w:t>等</w:t>
      </w:r>
      <w:r w:rsidR="002D429E" w:rsidRPr="002F5AD6">
        <w:rPr>
          <w:rFonts w:ascii="標楷體" w:eastAsia="標楷體" w:hAnsi="標楷體" w:hint="eastAsia"/>
          <w:spacing w:val="10"/>
          <w:kern w:val="0"/>
          <w:sz w:val="32"/>
          <w:szCs w:val="32"/>
        </w:rPr>
        <w:t>。</w:t>
      </w:r>
      <w:r w:rsidR="00DD270F" w:rsidRPr="002F5AD6">
        <w:rPr>
          <w:rFonts w:ascii="標楷體" w:eastAsia="標楷體" w:hAnsi="標楷體" w:hint="eastAsia"/>
          <w:spacing w:val="10"/>
          <w:kern w:val="0"/>
          <w:sz w:val="32"/>
          <w:szCs w:val="32"/>
        </w:rPr>
        <w:t>據</w:t>
      </w:r>
      <w:r w:rsidR="0000696E" w:rsidRPr="002F5AD6">
        <w:rPr>
          <w:rFonts w:ascii="標楷體" w:eastAsia="標楷體" w:hAnsi="標楷體" w:hint="eastAsia"/>
          <w:spacing w:val="10"/>
          <w:kern w:val="0"/>
          <w:sz w:val="32"/>
          <w:szCs w:val="32"/>
        </w:rPr>
        <w:t>瑞士洛桑國際管理學院（IMD）發布之</w:t>
      </w:r>
      <w:r w:rsidR="00D43640" w:rsidRPr="002F5AD6">
        <w:rPr>
          <w:rFonts w:ascii="標楷體" w:eastAsia="標楷體" w:hAnsi="標楷體"/>
          <w:spacing w:val="10"/>
          <w:kern w:val="0"/>
          <w:sz w:val="32"/>
          <w:szCs w:val="32"/>
        </w:rPr>
        <w:t>2025</w:t>
      </w:r>
      <w:r w:rsidR="0000696E" w:rsidRPr="002F5AD6">
        <w:rPr>
          <w:rFonts w:ascii="標楷體" w:eastAsia="標楷體" w:hAnsi="標楷體" w:hint="eastAsia"/>
          <w:spacing w:val="10"/>
          <w:kern w:val="0"/>
          <w:sz w:val="32"/>
          <w:szCs w:val="32"/>
        </w:rPr>
        <w:t>年世界競爭力年報，</w:t>
      </w:r>
      <w:r w:rsidR="002F6F35" w:rsidRPr="002F5AD6">
        <w:rPr>
          <w:rFonts w:ascii="標楷體" w:eastAsia="標楷體" w:hAnsi="標楷體" w:hint="eastAsia"/>
          <w:spacing w:val="10"/>
          <w:kern w:val="0"/>
          <w:sz w:val="32"/>
          <w:szCs w:val="32"/>
        </w:rPr>
        <w:t>我國在</w:t>
      </w:r>
      <w:r w:rsidR="00793BE0" w:rsidRPr="002F5AD6">
        <w:rPr>
          <w:rFonts w:ascii="標楷體" w:eastAsia="標楷體" w:hAnsi="標楷體" w:hint="eastAsia"/>
          <w:spacing w:val="10"/>
          <w:kern w:val="0"/>
          <w:sz w:val="32"/>
          <w:szCs w:val="32"/>
        </w:rPr>
        <w:t>6</w:t>
      </w:r>
      <w:r w:rsidR="00793BE0" w:rsidRPr="002F5AD6">
        <w:rPr>
          <w:rFonts w:ascii="標楷體" w:eastAsia="標楷體" w:hAnsi="標楷體"/>
          <w:spacing w:val="10"/>
          <w:kern w:val="0"/>
          <w:sz w:val="32"/>
          <w:szCs w:val="32"/>
        </w:rPr>
        <w:t>9</w:t>
      </w:r>
      <w:r w:rsidR="002F6F35" w:rsidRPr="002F5AD6">
        <w:rPr>
          <w:rFonts w:ascii="標楷體" w:eastAsia="標楷體" w:hAnsi="標楷體" w:hint="eastAsia"/>
          <w:spacing w:val="10"/>
          <w:kern w:val="0"/>
          <w:sz w:val="32"/>
          <w:szCs w:val="32"/>
        </w:rPr>
        <w:t>個</w:t>
      </w:r>
      <w:r w:rsidR="004B202A" w:rsidRPr="002F5AD6">
        <w:rPr>
          <w:rFonts w:ascii="標楷體" w:eastAsia="標楷體" w:hAnsi="標楷體" w:hint="eastAsia"/>
          <w:spacing w:val="10"/>
          <w:kern w:val="0"/>
          <w:sz w:val="32"/>
          <w:szCs w:val="32"/>
        </w:rPr>
        <w:t>受評</w:t>
      </w:r>
      <w:r w:rsidR="00F01433" w:rsidRPr="002F5AD6">
        <w:rPr>
          <w:rFonts w:ascii="標楷體" w:eastAsia="標楷體" w:hAnsi="標楷體" w:hint="eastAsia"/>
          <w:spacing w:val="10"/>
          <w:kern w:val="0"/>
          <w:sz w:val="32"/>
          <w:szCs w:val="32"/>
        </w:rPr>
        <w:t>經濟體</w:t>
      </w:r>
      <w:r w:rsidR="002F6F35" w:rsidRPr="002F5AD6">
        <w:rPr>
          <w:rFonts w:ascii="標楷體" w:eastAsia="標楷體" w:hAnsi="標楷體" w:hint="eastAsia"/>
          <w:spacing w:val="10"/>
          <w:kern w:val="0"/>
          <w:sz w:val="32"/>
          <w:szCs w:val="32"/>
        </w:rPr>
        <w:t>中，</w:t>
      </w:r>
      <w:r w:rsidR="00636F50" w:rsidRPr="002F5AD6">
        <w:rPr>
          <w:rFonts w:ascii="標楷體" w:eastAsia="標楷體" w:hAnsi="標楷體" w:hint="eastAsia"/>
          <w:spacing w:val="10"/>
          <w:kern w:val="0"/>
          <w:sz w:val="32"/>
          <w:szCs w:val="32"/>
        </w:rPr>
        <w:t>綜合</w:t>
      </w:r>
      <w:r w:rsidR="0000696E" w:rsidRPr="002F5AD6">
        <w:rPr>
          <w:rFonts w:ascii="標楷體" w:eastAsia="標楷體" w:hAnsi="標楷體" w:hint="eastAsia"/>
          <w:spacing w:val="10"/>
          <w:kern w:val="0"/>
          <w:sz w:val="32"/>
          <w:szCs w:val="32"/>
        </w:rPr>
        <w:t>排名第</w:t>
      </w:r>
      <w:r w:rsidR="00793BE0" w:rsidRPr="002F5AD6">
        <w:rPr>
          <w:rFonts w:ascii="標楷體" w:eastAsia="標楷體" w:hAnsi="標楷體"/>
          <w:spacing w:val="10"/>
          <w:kern w:val="0"/>
          <w:sz w:val="32"/>
          <w:szCs w:val="32"/>
        </w:rPr>
        <w:t>6</w:t>
      </w:r>
      <w:r w:rsidR="0000696E" w:rsidRPr="002F5AD6">
        <w:rPr>
          <w:rFonts w:ascii="標楷體" w:eastAsia="標楷體" w:hAnsi="標楷體" w:hint="eastAsia"/>
          <w:spacing w:val="10"/>
          <w:kern w:val="0"/>
          <w:sz w:val="32"/>
          <w:szCs w:val="32"/>
        </w:rPr>
        <w:t>名，</w:t>
      </w:r>
      <w:r w:rsidR="00D75198" w:rsidRPr="002F5AD6">
        <w:rPr>
          <w:rFonts w:ascii="標楷體" w:eastAsia="標楷體" w:hAnsi="標楷體" w:hint="eastAsia"/>
          <w:spacing w:val="10"/>
          <w:kern w:val="0"/>
          <w:sz w:val="32"/>
          <w:szCs w:val="32"/>
        </w:rPr>
        <w:t>與</w:t>
      </w:r>
      <w:r w:rsidR="0000696E" w:rsidRPr="002F5AD6">
        <w:rPr>
          <w:rFonts w:ascii="標楷體" w:eastAsia="標楷體" w:hAnsi="標楷體" w:hint="eastAsia"/>
          <w:spacing w:val="10"/>
          <w:kern w:val="0"/>
          <w:sz w:val="32"/>
          <w:szCs w:val="32"/>
        </w:rPr>
        <w:t>20</w:t>
      </w:r>
      <w:r w:rsidR="00DD270F" w:rsidRPr="002F5AD6">
        <w:rPr>
          <w:rFonts w:ascii="標楷體" w:eastAsia="標楷體" w:hAnsi="標楷體" w:hint="eastAsia"/>
          <w:spacing w:val="10"/>
          <w:kern w:val="0"/>
          <w:sz w:val="32"/>
          <w:szCs w:val="32"/>
        </w:rPr>
        <w:t>2</w:t>
      </w:r>
      <w:r w:rsidR="00793BE0" w:rsidRPr="002F5AD6">
        <w:rPr>
          <w:rFonts w:ascii="標楷體" w:eastAsia="標楷體" w:hAnsi="標楷體"/>
          <w:spacing w:val="10"/>
          <w:kern w:val="0"/>
          <w:sz w:val="32"/>
          <w:szCs w:val="32"/>
        </w:rPr>
        <w:t>4</w:t>
      </w:r>
      <w:r w:rsidR="0000696E" w:rsidRPr="002F5AD6">
        <w:rPr>
          <w:rFonts w:ascii="標楷體" w:eastAsia="標楷體" w:hAnsi="標楷體" w:hint="eastAsia"/>
          <w:spacing w:val="10"/>
          <w:kern w:val="0"/>
          <w:sz w:val="32"/>
          <w:szCs w:val="32"/>
        </w:rPr>
        <w:t>年</w:t>
      </w:r>
      <w:r w:rsidR="00D75198" w:rsidRPr="002F5AD6">
        <w:rPr>
          <w:rFonts w:ascii="標楷體" w:eastAsia="標楷體" w:hAnsi="標楷體" w:hint="eastAsia"/>
          <w:spacing w:val="10"/>
          <w:kern w:val="0"/>
          <w:sz w:val="32"/>
          <w:szCs w:val="32"/>
        </w:rPr>
        <w:t>相較，</w:t>
      </w:r>
      <w:r w:rsidR="00793BE0" w:rsidRPr="002F5AD6">
        <w:rPr>
          <w:rFonts w:ascii="標楷體" w:eastAsia="標楷體" w:hAnsi="標楷體" w:hint="eastAsia"/>
          <w:spacing w:val="10"/>
          <w:kern w:val="0"/>
          <w:sz w:val="32"/>
          <w:szCs w:val="32"/>
        </w:rPr>
        <w:t>進步</w:t>
      </w:r>
      <w:r w:rsidR="00FB4BE3" w:rsidRPr="002F5AD6">
        <w:rPr>
          <w:rFonts w:ascii="標楷體" w:eastAsia="標楷體" w:hAnsi="標楷體" w:hint="eastAsia"/>
          <w:spacing w:val="10"/>
          <w:kern w:val="0"/>
          <w:sz w:val="32"/>
          <w:szCs w:val="32"/>
        </w:rPr>
        <w:t>2</w:t>
      </w:r>
      <w:r w:rsidR="00BF452A" w:rsidRPr="002F5AD6">
        <w:rPr>
          <w:rFonts w:ascii="標楷體" w:eastAsia="標楷體" w:hAnsi="標楷體" w:hint="eastAsia"/>
          <w:spacing w:val="10"/>
          <w:kern w:val="0"/>
          <w:sz w:val="32"/>
          <w:szCs w:val="32"/>
        </w:rPr>
        <w:t>名</w:t>
      </w:r>
      <w:r w:rsidR="0000696E" w:rsidRPr="002F5AD6">
        <w:rPr>
          <w:rFonts w:ascii="標楷體" w:eastAsia="標楷體" w:hAnsi="標楷體" w:hint="eastAsia"/>
          <w:spacing w:val="10"/>
          <w:kern w:val="0"/>
          <w:sz w:val="32"/>
          <w:szCs w:val="32"/>
        </w:rPr>
        <w:t>，</w:t>
      </w:r>
      <w:r w:rsidR="00793BE0" w:rsidRPr="002F5AD6">
        <w:rPr>
          <w:rFonts w:ascii="標楷體" w:eastAsia="標楷體" w:hAnsi="標楷體" w:hint="eastAsia"/>
          <w:spacing w:val="10"/>
          <w:kern w:val="0"/>
          <w:sz w:val="32"/>
          <w:szCs w:val="32"/>
        </w:rPr>
        <w:t>重回歷來排名之最高峰</w:t>
      </w:r>
      <w:r w:rsidR="00293FEA" w:rsidRPr="002F5AD6">
        <w:rPr>
          <w:rFonts w:ascii="標楷體" w:eastAsia="標楷體" w:hAnsi="標楷體" w:hint="eastAsia"/>
          <w:spacing w:val="10"/>
          <w:kern w:val="0"/>
          <w:sz w:val="32"/>
          <w:szCs w:val="32"/>
        </w:rPr>
        <w:t>，</w:t>
      </w:r>
      <w:r w:rsidR="00DA5E2F" w:rsidRPr="002F5AD6">
        <w:rPr>
          <w:rFonts w:ascii="標楷體" w:eastAsia="標楷體" w:hAnsi="標楷體" w:hint="eastAsia"/>
          <w:spacing w:val="10"/>
          <w:kern w:val="0"/>
          <w:sz w:val="32"/>
          <w:szCs w:val="32"/>
        </w:rPr>
        <w:t>4大類指標，</w:t>
      </w:r>
      <w:r w:rsidR="00793BE0" w:rsidRPr="002F5AD6">
        <w:rPr>
          <w:rFonts w:ascii="標楷體" w:eastAsia="標楷體" w:hAnsi="標楷體" w:hint="eastAsia"/>
          <w:spacing w:val="10"/>
          <w:kern w:val="0"/>
          <w:sz w:val="32"/>
          <w:szCs w:val="32"/>
        </w:rPr>
        <w:t>企業效能及經濟表現之排名較202</w:t>
      </w:r>
      <w:r w:rsidR="00793BE0" w:rsidRPr="002F5AD6">
        <w:rPr>
          <w:rFonts w:ascii="標楷體" w:eastAsia="標楷體" w:hAnsi="標楷體"/>
          <w:spacing w:val="10"/>
          <w:kern w:val="0"/>
          <w:sz w:val="32"/>
          <w:szCs w:val="32"/>
        </w:rPr>
        <w:t>4</w:t>
      </w:r>
      <w:r w:rsidR="00793BE0" w:rsidRPr="002F5AD6">
        <w:rPr>
          <w:rFonts w:ascii="標楷體" w:eastAsia="標楷體" w:hAnsi="標楷體" w:hint="eastAsia"/>
          <w:spacing w:val="10"/>
          <w:kern w:val="0"/>
          <w:sz w:val="32"/>
          <w:szCs w:val="32"/>
        </w:rPr>
        <w:t>年提升，政府效能及基礎建設之排名持平</w:t>
      </w:r>
      <w:r w:rsidR="006740D1" w:rsidRPr="002F5AD6">
        <w:rPr>
          <w:rFonts w:ascii="標楷體" w:eastAsia="標楷體" w:hAnsi="標楷體" w:hint="eastAsia"/>
          <w:spacing w:val="10"/>
          <w:kern w:val="0"/>
          <w:sz w:val="32"/>
          <w:szCs w:val="32"/>
        </w:rPr>
        <w:t>。</w:t>
      </w:r>
      <w:r w:rsidR="00D75198" w:rsidRPr="002F5AD6">
        <w:rPr>
          <w:rFonts w:ascii="標楷體" w:eastAsia="標楷體" w:hAnsi="標楷體" w:hint="eastAsia"/>
          <w:spacing w:val="10"/>
          <w:kern w:val="0"/>
          <w:sz w:val="32"/>
          <w:szCs w:val="32"/>
        </w:rPr>
        <w:t>綜觀前揭IMD評比各國競爭力結果，我國</w:t>
      </w:r>
      <w:r w:rsidR="00DE3C64" w:rsidRPr="002F5AD6">
        <w:rPr>
          <w:rFonts w:ascii="標楷體" w:eastAsia="標楷體" w:hAnsi="標楷體" w:hint="eastAsia"/>
          <w:spacing w:val="10"/>
          <w:kern w:val="0"/>
          <w:sz w:val="32"/>
          <w:szCs w:val="32"/>
        </w:rPr>
        <w:t>受全球通膨紓緩</w:t>
      </w:r>
      <w:r w:rsidR="006963A7" w:rsidRPr="002F5AD6">
        <w:rPr>
          <w:rFonts w:ascii="標楷體" w:eastAsia="標楷體" w:hAnsi="標楷體" w:hint="eastAsia"/>
          <w:spacing w:val="10"/>
          <w:kern w:val="0"/>
          <w:sz w:val="32"/>
          <w:szCs w:val="32"/>
        </w:rPr>
        <w:t>及終端需求逐步回升等</w:t>
      </w:r>
      <w:r w:rsidR="00DE3C64" w:rsidRPr="002F5AD6">
        <w:rPr>
          <w:rFonts w:ascii="標楷體" w:eastAsia="標楷體" w:hAnsi="標楷體" w:hint="eastAsia"/>
          <w:spacing w:val="10"/>
          <w:kern w:val="0"/>
          <w:sz w:val="32"/>
          <w:szCs w:val="32"/>
        </w:rPr>
        <w:t>影響，加上人工智慧、高效能運算及雲端資料處理等應用需求強勁，提振出口及生產動能，</w:t>
      </w:r>
      <w:r w:rsidR="007472E9" w:rsidRPr="002F5AD6">
        <w:rPr>
          <w:rFonts w:ascii="標楷體" w:eastAsia="標楷體" w:hAnsi="標楷體" w:hint="eastAsia"/>
          <w:spacing w:val="10"/>
          <w:kern w:val="0"/>
          <w:sz w:val="32"/>
          <w:szCs w:val="32"/>
        </w:rPr>
        <w:t>維持相當競爭優勢</w:t>
      </w:r>
      <w:r w:rsidR="00010C78" w:rsidRPr="002F5AD6">
        <w:rPr>
          <w:rFonts w:ascii="標楷體" w:eastAsia="標楷體" w:hAnsi="標楷體" w:hint="eastAsia"/>
          <w:spacing w:val="10"/>
          <w:kern w:val="0"/>
          <w:sz w:val="32"/>
          <w:szCs w:val="32"/>
        </w:rPr>
        <w:t>，</w:t>
      </w:r>
      <w:r w:rsidR="00D75198" w:rsidRPr="002F5AD6">
        <w:rPr>
          <w:rFonts w:ascii="標楷體" w:eastAsia="標楷體" w:hAnsi="標楷體" w:hint="eastAsia"/>
          <w:spacing w:val="10"/>
          <w:kern w:val="0"/>
          <w:sz w:val="32"/>
          <w:szCs w:val="32"/>
        </w:rPr>
        <w:t>惟在</w:t>
      </w:r>
      <w:r w:rsidR="00014A46" w:rsidRPr="002F5AD6">
        <w:rPr>
          <w:rFonts w:ascii="標楷體" w:eastAsia="標楷體" w:hAnsi="標楷體" w:hint="eastAsia"/>
          <w:spacing w:val="10"/>
          <w:kern w:val="0"/>
          <w:sz w:val="32"/>
          <w:szCs w:val="32"/>
        </w:rPr>
        <w:t>吸引外</w:t>
      </w:r>
      <w:r w:rsidR="000856D9" w:rsidRPr="002F5AD6">
        <w:rPr>
          <w:rFonts w:ascii="標楷體" w:eastAsia="標楷體" w:hAnsi="標楷體" w:hint="eastAsia"/>
          <w:spacing w:val="10"/>
          <w:kern w:val="0"/>
          <w:sz w:val="32"/>
          <w:szCs w:val="32"/>
        </w:rPr>
        <w:t>國</w:t>
      </w:r>
      <w:r w:rsidR="00014A46" w:rsidRPr="002F5AD6">
        <w:rPr>
          <w:rFonts w:ascii="標楷體" w:eastAsia="標楷體" w:hAnsi="標楷體" w:hint="eastAsia"/>
          <w:spacing w:val="10"/>
          <w:kern w:val="0"/>
          <w:sz w:val="32"/>
          <w:szCs w:val="32"/>
        </w:rPr>
        <w:t>投資</w:t>
      </w:r>
      <w:r w:rsidR="00242B11" w:rsidRPr="002F5AD6">
        <w:rPr>
          <w:rFonts w:ascii="標楷體" w:eastAsia="標楷體" w:hAnsi="標楷體" w:hint="eastAsia"/>
          <w:spacing w:val="10"/>
          <w:kern w:val="0"/>
          <w:sz w:val="32"/>
          <w:szCs w:val="32"/>
        </w:rPr>
        <w:t>、</w:t>
      </w:r>
      <w:r w:rsidR="00A30EA3" w:rsidRPr="002F5AD6">
        <w:rPr>
          <w:rFonts w:ascii="標楷體" w:eastAsia="標楷體" w:hAnsi="標楷體" w:hint="eastAsia"/>
          <w:spacing w:val="10"/>
          <w:kern w:val="0"/>
          <w:sz w:val="32"/>
          <w:szCs w:val="32"/>
        </w:rPr>
        <w:t>勞動力及人才缺口</w:t>
      </w:r>
      <w:r w:rsidR="007472E9" w:rsidRPr="002F5AD6">
        <w:rPr>
          <w:rFonts w:ascii="標楷體" w:eastAsia="標楷體" w:hAnsi="標楷體" w:hint="eastAsia"/>
          <w:spacing w:val="10"/>
          <w:kern w:val="0"/>
          <w:sz w:val="32"/>
          <w:szCs w:val="32"/>
        </w:rPr>
        <w:t>、</w:t>
      </w:r>
      <w:r w:rsidR="00EC6177" w:rsidRPr="002F5AD6">
        <w:rPr>
          <w:rFonts w:ascii="標楷體" w:eastAsia="標楷體" w:hAnsi="標楷體" w:hint="eastAsia"/>
          <w:spacing w:val="10"/>
          <w:kern w:val="0"/>
          <w:sz w:val="32"/>
          <w:szCs w:val="32"/>
        </w:rPr>
        <w:t>能源基礎建設</w:t>
      </w:r>
      <w:r w:rsidR="00242B11" w:rsidRPr="002F5AD6">
        <w:rPr>
          <w:rFonts w:ascii="標楷體" w:eastAsia="標楷體" w:hAnsi="標楷體" w:hint="eastAsia"/>
          <w:spacing w:val="10"/>
          <w:kern w:val="0"/>
          <w:sz w:val="32"/>
          <w:szCs w:val="32"/>
        </w:rPr>
        <w:t>等</w:t>
      </w:r>
      <w:r w:rsidR="007472E9" w:rsidRPr="002F5AD6">
        <w:rPr>
          <w:rFonts w:ascii="標楷體" w:eastAsia="標楷體" w:hAnsi="標楷體" w:hint="eastAsia"/>
          <w:spacing w:val="10"/>
          <w:kern w:val="0"/>
          <w:sz w:val="32"/>
          <w:szCs w:val="32"/>
        </w:rPr>
        <w:t>仍有相當推進空間</w:t>
      </w:r>
      <w:r w:rsidR="00DB294C" w:rsidRPr="002F5AD6">
        <w:rPr>
          <w:rFonts w:ascii="標楷體" w:eastAsia="標楷體" w:hAnsi="標楷體" w:hint="eastAsia"/>
          <w:spacing w:val="10"/>
          <w:kern w:val="0"/>
          <w:sz w:val="32"/>
          <w:szCs w:val="32"/>
        </w:rPr>
        <w:t>，</w:t>
      </w:r>
      <w:r w:rsidR="00EC6177" w:rsidRPr="002F5AD6">
        <w:rPr>
          <w:rFonts w:ascii="標楷體" w:eastAsia="標楷體" w:hAnsi="標楷體" w:hint="eastAsia"/>
          <w:spacing w:val="10"/>
          <w:kern w:val="0"/>
          <w:sz w:val="32"/>
          <w:szCs w:val="32"/>
        </w:rPr>
        <w:t>又</w:t>
      </w:r>
      <w:r w:rsidR="00E71032" w:rsidRPr="002F5AD6">
        <w:rPr>
          <w:rFonts w:ascii="標楷體" w:eastAsia="標楷體" w:hAnsi="標楷體" w:hint="eastAsia"/>
          <w:spacing w:val="10"/>
          <w:kern w:val="0"/>
          <w:sz w:val="32"/>
          <w:szCs w:val="32"/>
        </w:rPr>
        <w:t>我國</w:t>
      </w:r>
      <w:r w:rsidR="00C3499D" w:rsidRPr="002F5AD6">
        <w:rPr>
          <w:rFonts w:ascii="標楷體" w:eastAsia="標楷體" w:hAnsi="標楷體" w:hint="eastAsia"/>
          <w:spacing w:val="10"/>
          <w:kern w:val="0"/>
          <w:sz w:val="32"/>
          <w:szCs w:val="32"/>
        </w:rPr>
        <w:t>產品及貿易夥伴</w:t>
      </w:r>
      <w:r w:rsidR="00DB294C" w:rsidRPr="002F5AD6">
        <w:rPr>
          <w:rFonts w:ascii="標楷體" w:eastAsia="標楷體" w:hAnsi="標楷體" w:hint="eastAsia"/>
          <w:spacing w:val="10"/>
          <w:kern w:val="0"/>
          <w:sz w:val="32"/>
          <w:szCs w:val="32"/>
        </w:rPr>
        <w:t>出口集中</w:t>
      </w:r>
      <w:r w:rsidR="00C3499D" w:rsidRPr="002F5AD6">
        <w:rPr>
          <w:rFonts w:ascii="標楷體" w:eastAsia="標楷體" w:hAnsi="標楷體" w:hint="eastAsia"/>
          <w:spacing w:val="10"/>
          <w:kern w:val="0"/>
          <w:sz w:val="32"/>
          <w:szCs w:val="32"/>
        </w:rPr>
        <w:t>度較高</w:t>
      </w:r>
      <w:r w:rsidR="007472E9" w:rsidRPr="002F5AD6">
        <w:rPr>
          <w:rFonts w:ascii="標楷體" w:eastAsia="標楷體" w:hAnsi="標楷體" w:hint="eastAsia"/>
          <w:spacing w:val="10"/>
          <w:kern w:val="0"/>
          <w:sz w:val="32"/>
          <w:szCs w:val="32"/>
        </w:rPr>
        <w:t>、再生能源及安全處</w:t>
      </w:r>
      <w:r w:rsidR="007472E9" w:rsidRPr="002F5AD6">
        <w:rPr>
          <w:rFonts w:ascii="標楷體" w:eastAsia="標楷體" w:hAnsi="標楷體" w:hint="eastAsia"/>
          <w:spacing w:val="10"/>
          <w:kern w:val="0"/>
          <w:sz w:val="32"/>
          <w:szCs w:val="32"/>
        </w:rPr>
        <w:lastRenderedPageBreak/>
        <w:t>理廢水比率</w:t>
      </w:r>
      <w:r w:rsidR="00014A46" w:rsidRPr="002F5AD6">
        <w:rPr>
          <w:rFonts w:ascii="標楷體" w:eastAsia="標楷體" w:hAnsi="標楷體" w:hint="eastAsia"/>
          <w:spacing w:val="10"/>
          <w:kern w:val="0"/>
          <w:sz w:val="32"/>
          <w:szCs w:val="32"/>
        </w:rPr>
        <w:t>不足</w:t>
      </w:r>
      <w:r w:rsidR="00E71032" w:rsidRPr="002F5AD6">
        <w:rPr>
          <w:rFonts w:ascii="標楷體" w:eastAsia="標楷體" w:hAnsi="標楷體" w:hint="eastAsia"/>
          <w:spacing w:val="10"/>
          <w:kern w:val="0"/>
          <w:sz w:val="32"/>
          <w:szCs w:val="32"/>
        </w:rPr>
        <w:t>、</w:t>
      </w:r>
      <w:r w:rsidR="007472E9" w:rsidRPr="002F5AD6">
        <w:rPr>
          <w:rFonts w:ascii="標楷體" w:eastAsia="標楷體" w:hAnsi="標楷體" w:hint="eastAsia"/>
          <w:spacing w:val="10"/>
          <w:kern w:val="0"/>
          <w:sz w:val="32"/>
          <w:szCs w:val="32"/>
        </w:rPr>
        <w:t>少子女及高齡化</w:t>
      </w:r>
      <w:r w:rsidR="00EC6177" w:rsidRPr="002F5AD6">
        <w:rPr>
          <w:rFonts w:ascii="標楷體" w:eastAsia="標楷體" w:hAnsi="標楷體" w:hint="eastAsia"/>
          <w:spacing w:val="10"/>
          <w:kern w:val="0"/>
          <w:sz w:val="32"/>
          <w:szCs w:val="32"/>
        </w:rPr>
        <w:t>趨勢嚴峻</w:t>
      </w:r>
      <w:r w:rsidR="00DB1267" w:rsidRPr="002F5AD6">
        <w:rPr>
          <w:rFonts w:ascii="標楷體" w:eastAsia="標楷體" w:hAnsi="標楷體" w:hint="eastAsia"/>
          <w:spacing w:val="10"/>
          <w:kern w:val="0"/>
          <w:sz w:val="32"/>
          <w:szCs w:val="32"/>
        </w:rPr>
        <w:t>等結構性問題</w:t>
      </w:r>
      <w:r w:rsidR="00D75198" w:rsidRPr="002F5AD6">
        <w:rPr>
          <w:rFonts w:ascii="標楷體" w:eastAsia="標楷體" w:hAnsi="標楷體" w:hint="eastAsia"/>
          <w:spacing w:val="10"/>
          <w:kern w:val="0"/>
          <w:sz w:val="32"/>
          <w:szCs w:val="32"/>
        </w:rPr>
        <w:t>，</w:t>
      </w:r>
      <w:r w:rsidR="00EC6177" w:rsidRPr="002F5AD6">
        <w:rPr>
          <w:rFonts w:ascii="標楷體" w:eastAsia="標楷體" w:hAnsi="標楷體" w:hint="eastAsia"/>
          <w:spacing w:val="10"/>
          <w:kern w:val="0"/>
          <w:sz w:val="32"/>
          <w:szCs w:val="32"/>
        </w:rPr>
        <w:t>均</w:t>
      </w:r>
      <w:r w:rsidR="00010C78" w:rsidRPr="002F5AD6">
        <w:rPr>
          <w:rFonts w:ascii="標楷體" w:eastAsia="標楷體" w:hAnsi="標楷體" w:hint="eastAsia"/>
          <w:spacing w:val="10"/>
          <w:kern w:val="0"/>
          <w:sz w:val="32"/>
          <w:szCs w:val="32"/>
        </w:rPr>
        <w:t>待研謀改善</w:t>
      </w:r>
      <w:r w:rsidR="00D75198" w:rsidRPr="002F5AD6">
        <w:rPr>
          <w:rFonts w:ascii="標楷體" w:eastAsia="標楷體" w:hAnsi="標楷體" w:hint="eastAsia"/>
          <w:spacing w:val="10"/>
          <w:kern w:val="0"/>
          <w:sz w:val="32"/>
          <w:szCs w:val="32"/>
        </w:rPr>
        <w:t>。</w:t>
      </w:r>
      <w:r w:rsidR="00210CB1" w:rsidRPr="002F5AD6">
        <w:rPr>
          <w:rFonts w:ascii="標楷體" w:eastAsia="標楷體" w:hAnsi="標楷體" w:hint="eastAsia"/>
          <w:spacing w:val="10"/>
          <w:kern w:val="0"/>
          <w:sz w:val="32"/>
          <w:szCs w:val="32"/>
        </w:rPr>
        <w:t>鑑於</w:t>
      </w:r>
      <w:r w:rsidR="004B5EAA" w:rsidRPr="002F5AD6">
        <w:rPr>
          <w:rFonts w:ascii="標楷體" w:eastAsia="標楷體" w:hAnsi="標楷體" w:hint="eastAsia"/>
          <w:spacing w:val="10"/>
          <w:kern w:val="0"/>
          <w:sz w:val="32"/>
          <w:szCs w:val="32"/>
        </w:rPr>
        <w:t>全球</w:t>
      </w:r>
      <w:r w:rsidR="00DE7429" w:rsidRPr="002F5AD6">
        <w:rPr>
          <w:rFonts w:ascii="標楷體" w:eastAsia="標楷體" w:hAnsi="標楷體" w:hint="eastAsia"/>
          <w:spacing w:val="10"/>
          <w:kern w:val="0"/>
          <w:sz w:val="32"/>
          <w:szCs w:val="32"/>
        </w:rPr>
        <w:t>地緣政治衝突未歇、貿易摩擦加劇衝擊供應鏈穩定性，數位科技應用快速拓展，能源低碳轉型之迫切性提高</w:t>
      </w:r>
      <w:r w:rsidR="00893310" w:rsidRPr="002F5AD6">
        <w:rPr>
          <w:rFonts w:ascii="標楷體" w:eastAsia="標楷體" w:hAnsi="標楷體" w:hint="eastAsia"/>
          <w:spacing w:val="10"/>
          <w:kern w:val="0"/>
          <w:sz w:val="32"/>
          <w:szCs w:val="32"/>
        </w:rPr>
        <w:t>，</w:t>
      </w:r>
      <w:r w:rsidR="0021743E" w:rsidRPr="002F5AD6">
        <w:rPr>
          <w:rFonts w:ascii="標楷體" w:eastAsia="標楷體" w:hAnsi="標楷體" w:hint="eastAsia"/>
          <w:spacing w:val="10"/>
          <w:kern w:val="0"/>
          <w:sz w:val="32"/>
          <w:szCs w:val="32"/>
        </w:rPr>
        <w:t>且</w:t>
      </w:r>
      <w:r w:rsidR="00DF540D" w:rsidRPr="002F5AD6">
        <w:rPr>
          <w:rFonts w:ascii="標楷體" w:eastAsia="標楷體" w:hAnsi="標楷體" w:hint="eastAsia"/>
          <w:spacing w:val="10"/>
          <w:kern w:val="0"/>
          <w:sz w:val="32"/>
          <w:szCs w:val="32"/>
        </w:rPr>
        <w:t>據世界經濟論壇（WEF）於202</w:t>
      </w:r>
      <w:r w:rsidR="006031BC" w:rsidRPr="002F5AD6">
        <w:rPr>
          <w:rFonts w:ascii="標楷體" w:eastAsia="標楷體" w:hAnsi="標楷體"/>
          <w:spacing w:val="10"/>
          <w:kern w:val="0"/>
          <w:sz w:val="32"/>
          <w:szCs w:val="32"/>
        </w:rPr>
        <w:t>5</w:t>
      </w:r>
      <w:r w:rsidR="00DF540D" w:rsidRPr="002F5AD6">
        <w:rPr>
          <w:rFonts w:ascii="標楷體" w:eastAsia="標楷體" w:hAnsi="標楷體" w:hint="eastAsia"/>
          <w:spacing w:val="10"/>
          <w:kern w:val="0"/>
          <w:sz w:val="32"/>
          <w:szCs w:val="32"/>
        </w:rPr>
        <w:t>年1月發布全球風險報告</w:t>
      </w:r>
      <w:r w:rsidR="00165B6D" w:rsidRPr="002F5AD6">
        <w:rPr>
          <w:rFonts w:ascii="標楷體" w:eastAsia="標楷體" w:hAnsi="標楷體" w:hint="eastAsia"/>
          <w:spacing w:val="10"/>
          <w:kern w:val="0"/>
          <w:sz w:val="32"/>
          <w:szCs w:val="32"/>
        </w:rPr>
        <w:t>，</w:t>
      </w:r>
      <w:r w:rsidR="00606321" w:rsidRPr="002F5AD6">
        <w:rPr>
          <w:rFonts w:ascii="標楷體" w:eastAsia="標楷體" w:hAnsi="標楷體" w:hint="eastAsia"/>
          <w:spacing w:val="10"/>
          <w:kern w:val="0"/>
          <w:sz w:val="32"/>
          <w:szCs w:val="32"/>
        </w:rPr>
        <w:t>由於</w:t>
      </w:r>
      <w:r w:rsidR="006031BC" w:rsidRPr="002F5AD6">
        <w:rPr>
          <w:rFonts w:ascii="標楷體" w:eastAsia="標楷體" w:hAnsi="標楷體" w:hint="eastAsia"/>
          <w:spacing w:val="10"/>
          <w:kern w:val="0"/>
          <w:sz w:val="32"/>
          <w:szCs w:val="32"/>
        </w:rPr>
        <w:t>社會秩序破碎在資訊技術進步之催化</w:t>
      </w:r>
      <w:r w:rsidR="006A34C4" w:rsidRPr="002F5AD6">
        <w:rPr>
          <w:rFonts w:ascii="標楷體" w:eastAsia="標楷體" w:hAnsi="標楷體" w:hint="eastAsia"/>
          <w:spacing w:val="10"/>
          <w:kern w:val="0"/>
          <w:sz w:val="32"/>
          <w:szCs w:val="32"/>
        </w:rPr>
        <w:t>下</w:t>
      </w:r>
      <w:r w:rsidR="00606321" w:rsidRPr="002F5AD6">
        <w:rPr>
          <w:rFonts w:ascii="標楷體" w:eastAsia="標楷體" w:hAnsi="標楷體" w:hint="eastAsia"/>
          <w:spacing w:val="10"/>
          <w:kern w:val="0"/>
          <w:sz w:val="32"/>
          <w:szCs w:val="32"/>
        </w:rPr>
        <w:t>，</w:t>
      </w:r>
      <w:r w:rsidR="006031BC" w:rsidRPr="002F5AD6">
        <w:rPr>
          <w:rFonts w:ascii="標楷體" w:eastAsia="標楷體" w:hAnsi="標楷體" w:hint="eastAsia"/>
          <w:spacing w:val="10"/>
          <w:kern w:val="0"/>
          <w:sz w:val="32"/>
          <w:szCs w:val="32"/>
        </w:rPr>
        <w:t>加重錯誤及虛假訊息廣泛散播</w:t>
      </w:r>
      <w:r w:rsidR="00606321" w:rsidRPr="002F5AD6">
        <w:rPr>
          <w:rFonts w:ascii="標楷體" w:eastAsia="標楷體" w:hAnsi="標楷體" w:hint="eastAsia"/>
          <w:spacing w:val="10"/>
          <w:kern w:val="0"/>
          <w:sz w:val="32"/>
          <w:szCs w:val="32"/>
        </w:rPr>
        <w:t>，已</w:t>
      </w:r>
      <w:r w:rsidR="0021743E" w:rsidRPr="002F5AD6">
        <w:rPr>
          <w:rFonts w:ascii="標楷體" w:eastAsia="標楷體" w:hAnsi="標楷體" w:hint="eastAsia"/>
          <w:spacing w:val="10"/>
          <w:kern w:val="0"/>
          <w:sz w:val="32"/>
          <w:szCs w:val="32"/>
        </w:rPr>
        <w:t>列為短期（2年）最具威脅之全球危機，而</w:t>
      </w:r>
      <w:r w:rsidR="008421FA" w:rsidRPr="002F5AD6">
        <w:rPr>
          <w:rFonts w:ascii="標楷體" w:eastAsia="標楷體" w:hAnsi="標楷體" w:hint="eastAsia"/>
          <w:spacing w:val="10"/>
          <w:kern w:val="0"/>
          <w:sz w:val="32"/>
          <w:szCs w:val="32"/>
        </w:rPr>
        <w:t>極端天氣事件</w:t>
      </w:r>
      <w:r w:rsidR="00606321" w:rsidRPr="002F5AD6">
        <w:rPr>
          <w:rFonts w:ascii="標楷體" w:eastAsia="標楷體" w:hAnsi="標楷體" w:hint="eastAsia"/>
          <w:spacing w:val="10"/>
          <w:kern w:val="0"/>
          <w:sz w:val="32"/>
          <w:szCs w:val="32"/>
        </w:rPr>
        <w:t>仍</w:t>
      </w:r>
      <w:r w:rsidR="0021743E" w:rsidRPr="002F5AD6">
        <w:rPr>
          <w:rFonts w:ascii="標楷體" w:eastAsia="標楷體" w:hAnsi="標楷體" w:hint="eastAsia"/>
          <w:spacing w:val="10"/>
          <w:kern w:val="0"/>
          <w:sz w:val="32"/>
          <w:szCs w:val="32"/>
        </w:rPr>
        <w:t>列為長期（10年）最具威脅</w:t>
      </w:r>
      <w:r w:rsidR="00606321" w:rsidRPr="002F5AD6">
        <w:rPr>
          <w:rFonts w:ascii="標楷體" w:eastAsia="標楷體" w:hAnsi="標楷體" w:hint="eastAsia"/>
          <w:spacing w:val="10"/>
          <w:kern w:val="0"/>
          <w:sz w:val="32"/>
          <w:szCs w:val="32"/>
        </w:rPr>
        <w:t>危機</w:t>
      </w:r>
      <w:r w:rsidR="0021743E" w:rsidRPr="002F5AD6">
        <w:rPr>
          <w:rFonts w:ascii="標楷體" w:eastAsia="標楷體" w:hAnsi="標楷體" w:hint="eastAsia"/>
          <w:spacing w:val="10"/>
          <w:kern w:val="0"/>
          <w:sz w:val="32"/>
          <w:szCs w:val="32"/>
        </w:rPr>
        <w:t>，</w:t>
      </w:r>
      <w:r w:rsidR="00793BE0" w:rsidRPr="002F5AD6">
        <w:rPr>
          <w:rFonts w:ascii="標楷體" w:eastAsia="標楷體" w:hAnsi="標楷體" w:hint="eastAsia"/>
          <w:spacing w:val="10"/>
          <w:kern w:val="0"/>
          <w:sz w:val="32"/>
          <w:szCs w:val="32"/>
        </w:rPr>
        <w:t>政府允宜持續關注國內外情勢變化，並參酌WEF及IMD等國際機構之指引，妥適配置資源處理當前危機，並為長期風險奠定減緩及預防之應對能力，擘劃國家發展計畫、年度施政方針及擬具或調整具體政策方向，化解削弱國家競爭力之多重課題，俾引領我國穩健前行，開創繁榮、和諧、永續之未來。</w:t>
      </w:r>
    </w:p>
    <w:p w14:paraId="7FDF32F0" w14:textId="48F7CD61" w:rsidR="00AA17B5" w:rsidRPr="002F5AD6" w:rsidRDefault="00AA17B5" w:rsidP="00422407">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本部辦理各項審計業務，秉持獨立、廉正、專業、創新之核心價值，</w:t>
      </w:r>
      <w:r w:rsidR="00835A41" w:rsidRPr="002F5AD6">
        <w:rPr>
          <w:rFonts w:ascii="標楷體" w:eastAsia="標楷體" w:hAnsi="標楷體" w:cs="標楷體" w:hint="eastAsia"/>
          <w:spacing w:val="10"/>
          <w:kern w:val="0"/>
          <w:sz w:val="32"/>
          <w:szCs w:val="32"/>
          <w:lang w:val="zh-TW"/>
        </w:rPr>
        <w:t>財務</w:t>
      </w:r>
      <w:r w:rsidR="0093519D" w:rsidRPr="002F5AD6">
        <w:rPr>
          <w:rFonts w:ascii="標楷體" w:eastAsia="標楷體" w:hAnsi="標楷體" w:cs="標楷體" w:hint="eastAsia"/>
          <w:spacing w:val="10"/>
          <w:kern w:val="0"/>
          <w:sz w:val="32"/>
          <w:szCs w:val="32"/>
          <w:lang w:val="zh-TW"/>
        </w:rPr>
        <w:t>審計</w:t>
      </w:r>
      <w:r w:rsidRPr="002F5AD6">
        <w:rPr>
          <w:rFonts w:ascii="標楷體" w:eastAsia="標楷體" w:hAnsi="標楷體" w:cs="標楷體" w:hint="eastAsia"/>
          <w:spacing w:val="10"/>
          <w:kern w:val="0"/>
          <w:sz w:val="32"/>
          <w:szCs w:val="32"/>
          <w:lang w:val="zh-TW"/>
        </w:rPr>
        <w:t>、</w:t>
      </w:r>
      <w:r w:rsidR="00835A41" w:rsidRPr="002F5AD6">
        <w:rPr>
          <w:rFonts w:ascii="標楷體" w:eastAsia="標楷體" w:hAnsi="標楷體" w:cs="標楷體" w:hint="eastAsia"/>
          <w:spacing w:val="10"/>
          <w:kern w:val="0"/>
          <w:sz w:val="32"/>
          <w:szCs w:val="32"/>
          <w:lang w:val="zh-TW"/>
        </w:rPr>
        <w:t>遵循</w:t>
      </w:r>
      <w:r w:rsidR="0093519D" w:rsidRPr="002F5AD6">
        <w:rPr>
          <w:rFonts w:ascii="標楷體" w:eastAsia="標楷體" w:hAnsi="標楷體" w:cs="標楷體" w:hint="eastAsia"/>
          <w:spacing w:val="10"/>
          <w:kern w:val="0"/>
          <w:sz w:val="32"/>
          <w:szCs w:val="32"/>
          <w:lang w:val="zh-TW"/>
        </w:rPr>
        <w:t>審計</w:t>
      </w:r>
      <w:r w:rsidR="00171CC7" w:rsidRPr="002F5AD6">
        <w:rPr>
          <w:rFonts w:ascii="標楷體" w:eastAsia="標楷體" w:hAnsi="標楷體" w:cs="標楷體" w:hint="eastAsia"/>
          <w:spacing w:val="10"/>
          <w:kern w:val="0"/>
          <w:sz w:val="32"/>
          <w:szCs w:val="32"/>
          <w:lang w:val="zh-TW"/>
        </w:rPr>
        <w:t>及</w:t>
      </w:r>
      <w:r w:rsidR="00835A41" w:rsidRPr="002F5AD6">
        <w:rPr>
          <w:rFonts w:ascii="標楷體" w:eastAsia="標楷體" w:hAnsi="標楷體" w:cs="標楷體" w:hint="eastAsia"/>
          <w:spacing w:val="10"/>
          <w:kern w:val="0"/>
          <w:sz w:val="32"/>
          <w:szCs w:val="32"/>
          <w:lang w:val="zh-TW"/>
        </w:rPr>
        <w:t>績效</w:t>
      </w:r>
      <w:r w:rsidRPr="002F5AD6">
        <w:rPr>
          <w:rFonts w:ascii="標楷體" w:eastAsia="標楷體" w:hAnsi="標楷體" w:cs="標楷體" w:hint="eastAsia"/>
          <w:spacing w:val="10"/>
          <w:kern w:val="0"/>
          <w:sz w:val="32"/>
          <w:szCs w:val="32"/>
          <w:lang w:val="zh-TW"/>
        </w:rPr>
        <w:t>審計並重，冀能踐</w:t>
      </w:r>
      <w:r w:rsidR="000F25BA" w:rsidRPr="002F5AD6">
        <w:rPr>
          <w:rFonts w:ascii="標楷體" w:eastAsia="標楷體" w:hAnsi="標楷體" w:cs="標楷體" w:hint="eastAsia"/>
          <w:spacing w:val="10"/>
          <w:kern w:val="0"/>
          <w:sz w:val="32"/>
          <w:szCs w:val="32"/>
          <w:lang w:val="zh-TW"/>
        </w:rPr>
        <w:t>行</w:t>
      </w:r>
      <w:r w:rsidRPr="002F5AD6">
        <w:rPr>
          <w:rFonts w:ascii="標楷體" w:eastAsia="標楷體" w:hAnsi="標楷體" w:cs="標楷體" w:hint="eastAsia"/>
          <w:spacing w:val="10"/>
          <w:kern w:val="0"/>
          <w:sz w:val="32"/>
          <w:szCs w:val="32"/>
          <w:lang w:val="zh-TW"/>
        </w:rPr>
        <w:t>優質審計服務，創造最大審計價值，</w:t>
      </w:r>
      <w:r w:rsidR="0051505E" w:rsidRPr="002F5AD6">
        <w:rPr>
          <w:rFonts w:ascii="標楷體" w:eastAsia="標楷體" w:hAnsi="標楷體" w:cs="標楷體" w:hint="eastAsia"/>
          <w:spacing w:val="10"/>
          <w:kern w:val="0"/>
          <w:sz w:val="32"/>
          <w:szCs w:val="32"/>
          <w:lang w:val="zh-TW"/>
        </w:rPr>
        <w:t>促進</w:t>
      </w:r>
      <w:r w:rsidRPr="002F5AD6">
        <w:rPr>
          <w:rFonts w:ascii="標楷體" w:eastAsia="標楷體" w:hAnsi="標楷體" w:cs="標楷體" w:hint="eastAsia"/>
          <w:spacing w:val="10"/>
          <w:kern w:val="0"/>
          <w:sz w:val="32"/>
          <w:szCs w:val="32"/>
          <w:lang w:val="zh-TW"/>
        </w:rPr>
        <w:t>政府</w:t>
      </w:r>
      <w:r w:rsidR="000F25BA" w:rsidRPr="002F5AD6">
        <w:rPr>
          <w:rFonts w:ascii="標楷體" w:eastAsia="標楷體" w:hAnsi="標楷體" w:cs="標楷體" w:hint="eastAsia"/>
          <w:spacing w:val="10"/>
          <w:kern w:val="0"/>
          <w:sz w:val="32"/>
          <w:szCs w:val="32"/>
          <w:lang w:val="zh-TW"/>
        </w:rPr>
        <w:t>良善治理</w:t>
      </w:r>
      <w:r w:rsidRPr="002F5AD6">
        <w:rPr>
          <w:rFonts w:ascii="標楷體" w:eastAsia="標楷體" w:hAnsi="標楷體" w:cs="標楷體" w:hint="eastAsia"/>
          <w:spacing w:val="10"/>
          <w:kern w:val="0"/>
          <w:sz w:val="32"/>
          <w:szCs w:val="32"/>
          <w:lang w:val="zh-TW"/>
        </w:rPr>
        <w:t>，</w:t>
      </w:r>
      <w:r w:rsidR="000F25BA" w:rsidRPr="002F5AD6">
        <w:rPr>
          <w:rFonts w:ascii="標楷體" w:eastAsia="標楷體" w:hAnsi="標楷體" w:cs="標楷體" w:hint="eastAsia"/>
          <w:spacing w:val="10"/>
          <w:kern w:val="0"/>
          <w:sz w:val="32"/>
          <w:szCs w:val="32"/>
          <w:lang w:val="zh-TW"/>
        </w:rPr>
        <w:t>實現國家永續發展</w:t>
      </w:r>
      <w:r w:rsidRPr="002F5AD6">
        <w:rPr>
          <w:rFonts w:ascii="標楷體" w:eastAsia="標楷體" w:hAnsi="標楷體" w:cs="標楷體" w:hint="eastAsia"/>
          <w:spacing w:val="10"/>
          <w:kern w:val="0"/>
          <w:sz w:val="32"/>
          <w:szCs w:val="32"/>
          <w:lang w:val="zh-TW"/>
        </w:rPr>
        <w:t>。</w:t>
      </w:r>
      <w:r w:rsidR="00116528" w:rsidRPr="002F5AD6">
        <w:rPr>
          <w:rFonts w:ascii="標楷體" w:eastAsia="標楷體" w:hAnsi="標楷體" w:cs="標楷體"/>
          <w:spacing w:val="10"/>
          <w:kern w:val="0"/>
          <w:sz w:val="32"/>
          <w:szCs w:val="32"/>
          <w:lang w:val="zh-TW"/>
        </w:rPr>
        <w:t>113</w:t>
      </w:r>
      <w:r w:rsidRPr="002F5AD6">
        <w:rPr>
          <w:rFonts w:ascii="標楷體" w:eastAsia="標楷體" w:hAnsi="標楷體" w:cs="標楷體" w:hint="eastAsia"/>
          <w:spacing w:val="10"/>
          <w:kern w:val="0"/>
          <w:sz w:val="32"/>
          <w:szCs w:val="32"/>
          <w:lang w:val="zh-TW"/>
        </w:rPr>
        <w:t>年度稽察發現</w:t>
      </w:r>
      <w:r w:rsidR="00B754CB" w:rsidRPr="002F5AD6">
        <w:rPr>
          <w:rFonts w:ascii="標楷體" w:eastAsia="標楷體" w:hAnsi="標楷體" w:cs="標楷體" w:hint="eastAsia"/>
          <w:spacing w:val="10"/>
          <w:kern w:val="0"/>
          <w:sz w:val="32"/>
          <w:szCs w:val="32"/>
          <w:lang w:val="zh-TW"/>
        </w:rPr>
        <w:t>中央政府各機關、</w:t>
      </w:r>
      <w:r w:rsidR="006D7E4E" w:rsidRPr="002F5AD6">
        <w:rPr>
          <w:rFonts w:ascii="標楷體" w:eastAsia="標楷體" w:hAnsi="標楷體" w:cs="標楷體" w:hint="eastAsia"/>
          <w:spacing w:val="10"/>
          <w:kern w:val="0"/>
          <w:sz w:val="32"/>
          <w:szCs w:val="32"/>
          <w:lang w:val="zh-TW"/>
        </w:rPr>
        <w:t>國營事業及基金</w:t>
      </w:r>
      <w:r w:rsidRPr="002F5AD6">
        <w:rPr>
          <w:rFonts w:ascii="標楷體" w:eastAsia="標楷體" w:hAnsi="標楷體" w:cs="標楷體" w:hint="eastAsia"/>
          <w:spacing w:val="10"/>
          <w:kern w:val="0"/>
          <w:sz w:val="32"/>
          <w:szCs w:val="32"/>
          <w:lang w:val="zh-TW"/>
        </w:rPr>
        <w:t>財務違失案件</w:t>
      </w:r>
      <w:r w:rsidR="00AF6C8F" w:rsidRPr="002F5AD6">
        <w:rPr>
          <w:rFonts w:ascii="標楷體" w:eastAsia="標楷體" w:hAnsi="標楷體" w:cs="標楷體"/>
          <w:spacing w:val="10"/>
          <w:kern w:val="0"/>
          <w:sz w:val="32"/>
          <w:szCs w:val="32"/>
          <w:lang w:val="zh-TW"/>
        </w:rPr>
        <w:t>45</w:t>
      </w:r>
      <w:r w:rsidR="00331623" w:rsidRPr="002F5AD6">
        <w:rPr>
          <w:rFonts w:ascii="標楷體" w:eastAsia="標楷體" w:hAnsi="標楷體" w:cs="標楷體" w:hint="eastAsia"/>
          <w:spacing w:val="10"/>
          <w:kern w:val="0"/>
          <w:sz w:val="32"/>
          <w:szCs w:val="32"/>
          <w:lang w:val="zh-TW"/>
        </w:rPr>
        <w:t>件，其中違失情節重大或違失機關未為負責答復之案件</w:t>
      </w:r>
      <w:r w:rsidR="00E95E3F" w:rsidRPr="002F5AD6">
        <w:rPr>
          <w:rFonts w:ascii="標楷體" w:eastAsia="標楷體" w:hAnsi="標楷體" w:cs="標楷體" w:hint="eastAsia"/>
          <w:spacing w:val="10"/>
          <w:kern w:val="0"/>
          <w:sz w:val="32"/>
          <w:szCs w:val="32"/>
          <w:lang w:val="zh-TW"/>
        </w:rPr>
        <w:t>，</w:t>
      </w:r>
      <w:r w:rsidR="00331623" w:rsidRPr="002F5AD6">
        <w:rPr>
          <w:rFonts w:ascii="標楷體" w:eastAsia="標楷體" w:hAnsi="標楷體" w:cs="標楷體" w:hint="eastAsia"/>
          <w:spacing w:val="10"/>
          <w:kern w:val="0"/>
          <w:sz w:val="32"/>
          <w:szCs w:val="32"/>
          <w:lang w:val="zh-TW"/>
        </w:rPr>
        <w:t>依法報請監察院核處者</w:t>
      </w:r>
      <w:r w:rsidR="00AF6C8F" w:rsidRPr="002F5AD6">
        <w:rPr>
          <w:rFonts w:ascii="標楷體" w:eastAsia="標楷體" w:hAnsi="標楷體" w:cs="標楷體"/>
          <w:spacing w:val="10"/>
          <w:kern w:val="0"/>
          <w:sz w:val="32"/>
          <w:szCs w:val="32"/>
          <w:lang w:val="zh-TW"/>
        </w:rPr>
        <w:t>7</w:t>
      </w:r>
      <w:r w:rsidR="00331623" w:rsidRPr="002F5AD6">
        <w:rPr>
          <w:rFonts w:ascii="標楷體" w:eastAsia="標楷體" w:hAnsi="標楷體" w:cs="標楷體" w:hint="eastAsia"/>
          <w:spacing w:val="10"/>
          <w:kern w:val="0"/>
          <w:sz w:val="32"/>
          <w:szCs w:val="32"/>
          <w:lang w:val="zh-TW"/>
        </w:rPr>
        <w:t>件，</w:t>
      </w:r>
      <w:r w:rsidR="00807DA9" w:rsidRPr="002F5AD6">
        <w:rPr>
          <w:rFonts w:ascii="標楷體" w:eastAsia="標楷體" w:hAnsi="標楷體" w:cs="標楷體" w:hint="eastAsia"/>
          <w:spacing w:val="10"/>
          <w:kern w:val="0"/>
          <w:sz w:val="32"/>
          <w:szCs w:val="32"/>
          <w:lang w:val="zh-TW"/>
        </w:rPr>
        <w:t>移送</w:t>
      </w:r>
      <w:r w:rsidR="00745174" w:rsidRPr="002F5AD6">
        <w:rPr>
          <w:rFonts w:ascii="標楷體" w:eastAsia="標楷體" w:hAnsi="標楷體" w:cs="標楷體" w:hint="eastAsia"/>
          <w:spacing w:val="10"/>
          <w:kern w:val="0"/>
          <w:sz w:val="32"/>
          <w:szCs w:val="32"/>
          <w:lang w:val="zh-TW"/>
        </w:rPr>
        <w:t>司法</w:t>
      </w:r>
      <w:r w:rsidR="00807DA9" w:rsidRPr="002F5AD6">
        <w:rPr>
          <w:rFonts w:ascii="標楷體" w:eastAsia="標楷體" w:hAnsi="標楷體" w:cs="標楷體" w:hint="eastAsia"/>
          <w:spacing w:val="10"/>
          <w:kern w:val="0"/>
          <w:sz w:val="32"/>
          <w:szCs w:val="32"/>
          <w:lang w:val="zh-TW"/>
        </w:rPr>
        <w:t>機關偵辦並報告監察院者</w:t>
      </w:r>
      <w:r w:rsidR="00ED215C" w:rsidRPr="002F5AD6">
        <w:rPr>
          <w:rFonts w:ascii="標楷體" w:eastAsia="標楷體" w:hAnsi="標楷體" w:cs="標楷體" w:hint="eastAsia"/>
          <w:spacing w:val="10"/>
          <w:kern w:val="0"/>
          <w:sz w:val="32"/>
          <w:szCs w:val="32"/>
          <w:lang w:val="zh-TW"/>
        </w:rPr>
        <w:t>1</w:t>
      </w:r>
      <w:r w:rsidR="00807DA9" w:rsidRPr="002F5AD6">
        <w:rPr>
          <w:rFonts w:ascii="標楷體" w:eastAsia="標楷體" w:hAnsi="標楷體" w:cs="標楷體" w:hint="eastAsia"/>
          <w:spacing w:val="10"/>
          <w:kern w:val="0"/>
          <w:sz w:val="32"/>
          <w:szCs w:val="32"/>
          <w:lang w:val="zh-TW"/>
        </w:rPr>
        <w:t>件，</w:t>
      </w:r>
      <w:r w:rsidR="0068765E" w:rsidRPr="002F5AD6">
        <w:rPr>
          <w:rFonts w:ascii="標楷體" w:eastAsia="標楷體" w:hAnsi="標楷體" w:cs="標楷體" w:hint="eastAsia"/>
          <w:spacing w:val="10"/>
          <w:kern w:val="0"/>
          <w:sz w:val="32"/>
          <w:szCs w:val="32"/>
          <w:lang w:val="zh-TW"/>
        </w:rPr>
        <w:t>通知</w:t>
      </w:r>
      <w:r w:rsidR="00331623" w:rsidRPr="002F5AD6">
        <w:rPr>
          <w:rFonts w:ascii="標楷體" w:eastAsia="標楷體" w:hAnsi="標楷體" w:cs="標楷體" w:hint="eastAsia"/>
          <w:spacing w:val="10"/>
          <w:kern w:val="0"/>
          <w:sz w:val="32"/>
          <w:szCs w:val="32"/>
          <w:lang w:val="zh-TW"/>
        </w:rPr>
        <w:t>各機關</w:t>
      </w:r>
      <w:r w:rsidR="0068765E" w:rsidRPr="002F5AD6">
        <w:rPr>
          <w:rFonts w:ascii="標楷體" w:eastAsia="標楷體" w:hAnsi="標楷體" w:cs="標楷體" w:hint="eastAsia"/>
          <w:spacing w:val="10"/>
          <w:kern w:val="0"/>
          <w:sz w:val="32"/>
          <w:szCs w:val="32"/>
          <w:lang w:val="zh-TW"/>
        </w:rPr>
        <w:t>查明處分者計有</w:t>
      </w:r>
      <w:r w:rsidR="00AF6C8F" w:rsidRPr="002F5AD6">
        <w:rPr>
          <w:rFonts w:ascii="標楷體" w:eastAsia="標楷體" w:hAnsi="標楷體" w:cs="標楷體"/>
          <w:spacing w:val="10"/>
          <w:kern w:val="0"/>
          <w:sz w:val="32"/>
          <w:szCs w:val="32"/>
          <w:lang w:val="zh-TW"/>
        </w:rPr>
        <w:t>37</w:t>
      </w:r>
      <w:r w:rsidRPr="002F5AD6">
        <w:rPr>
          <w:rFonts w:ascii="標楷體" w:eastAsia="標楷體" w:hAnsi="標楷體" w:cs="標楷體" w:hint="eastAsia"/>
          <w:spacing w:val="10"/>
          <w:kern w:val="0"/>
          <w:sz w:val="32"/>
          <w:szCs w:val="32"/>
          <w:lang w:val="zh-TW"/>
        </w:rPr>
        <w:t>件</w:t>
      </w:r>
      <w:r w:rsidR="00331623" w:rsidRPr="002F5AD6">
        <w:rPr>
          <w:rFonts w:ascii="標楷體" w:eastAsia="標楷體" w:hAnsi="標楷體" w:cs="標楷體" w:hint="eastAsia"/>
          <w:spacing w:val="10"/>
          <w:kern w:val="0"/>
          <w:sz w:val="32"/>
          <w:szCs w:val="32"/>
          <w:lang w:val="zh-TW"/>
        </w:rPr>
        <w:t>，受處分人員共計</w:t>
      </w:r>
      <w:r w:rsidR="00ED215C" w:rsidRPr="002F5AD6">
        <w:rPr>
          <w:rFonts w:ascii="標楷體" w:eastAsia="標楷體" w:hAnsi="標楷體" w:cs="標楷體" w:hint="eastAsia"/>
          <w:spacing w:val="10"/>
          <w:kern w:val="0"/>
          <w:sz w:val="32"/>
          <w:szCs w:val="32"/>
          <w:lang w:val="zh-TW"/>
        </w:rPr>
        <w:t>1</w:t>
      </w:r>
      <w:r w:rsidR="00AF6C8F" w:rsidRPr="002F5AD6">
        <w:rPr>
          <w:rFonts w:ascii="標楷體" w:eastAsia="標楷體" w:hAnsi="標楷體" w:cs="標楷體"/>
          <w:spacing w:val="10"/>
          <w:kern w:val="0"/>
          <w:sz w:val="32"/>
          <w:szCs w:val="32"/>
          <w:lang w:val="zh-TW"/>
        </w:rPr>
        <w:t>24</w:t>
      </w:r>
      <w:r w:rsidR="00331623" w:rsidRPr="002F5AD6">
        <w:rPr>
          <w:rFonts w:ascii="標楷體" w:eastAsia="標楷體" w:hAnsi="標楷體" w:cs="標楷體" w:hint="eastAsia"/>
          <w:spacing w:val="10"/>
          <w:kern w:val="0"/>
          <w:sz w:val="32"/>
          <w:szCs w:val="32"/>
          <w:lang w:val="zh-TW"/>
        </w:rPr>
        <w:t>人次</w:t>
      </w:r>
      <w:r w:rsidR="006D7E4E" w:rsidRPr="002F5AD6">
        <w:rPr>
          <w:rFonts w:ascii="標楷體" w:eastAsia="標楷體" w:hAnsi="標楷體" w:cs="標楷體" w:hint="eastAsia"/>
          <w:spacing w:val="10"/>
          <w:kern w:val="0"/>
          <w:sz w:val="32"/>
          <w:szCs w:val="32"/>
          <w:lang w:val="zh-TW"/>
        </w:rPr>
        <w:t>；</w:t>
      </w:r>
      <w:r w:rsidRPr="002F5AD6">
        <w:rPr>
          <w:rFonts w:ascii="標楷體" w:eastAsia="標楷體" w:hAnsi="標楷體" w:cs="標楷體" w:hint="eastAsia"/>
          <w:spacing w:val="10"/>
          <w:kern w:val="0"/>
          <w:sz w:val="32"/>
          <w:szCs w:val="32"/>
          <w:lang w:val="zh-TW"/>
        </w:rPr>
        <w:t>考核各機關</w:t>
      </w:r>
      <w:r w:rsidR="006D7E4E" w:rsidRPr="002F5AD6">
        <w:rPr>
          <w:rFonts w:ascii="標楷體" w:eastAsia="標楷體" w:hAnsi="標楷體" w:cs="標楷體" w:hint="eastAsia"/>
          <w:spacing w:val="10"/>
          <w:kern w:val="0"/>
          <w:sz w:val="32"/>
          <w:szCs w:val="32"/>
          <w:lang w:val="zh-TW"/>
        </w:rPr>
        <w:t>、國營事業及基金</w:t>
      </w:r>
      <w:r w:rsidRPr="002F5AD6">
        <w:rPr>
          <w:rFonts w:ascii="標楷體" w:eastAsia="標楷體" w:hAnsi="標楷體" w:cs="標楷體" w:hint="eastAsia"/>
          <w:spacing w:val="10"/>
          <w:kern w:val="0"/>
          <w:sz w:val="32"/>
          <w:szCs w:val="32"/>
          <w:lang w:val="zh-TW"/>
        </w:rPr>
        <w:t>施政績效結果，認為有未盡職責或效能過低</w:t>
      </w:r>
      <w:r w:rsidR="00B95785" w:rsidRPr="002F5AD6">
        <w:rPr>
          <w:rFonts w:ascii="標楷體" w:eastAsia="標楷體" w:hAnsi="標楷體" w:cs="標楷體" w:hint="eastAsia"/>
          <w:spacing w:val="10"/>
          <w:kern w:val="0"/>
          <w:sz w:val="32"/>
          <w:szCs w:val="32"/>
          <w:lang w:val="zh-TW"/>
        </w:rPr>
        <w:t>情事，經依法通知其上級機關並報告監察院者</w:t>
      </w:r>
      <w:r w:rsidR="00AF6C8F" w:rsidRPr="002F5AD6">
        <w:rPr>
          <w:rFonts w:ascii="標楷體" w:eastAsia="標楷體" w:hAnsi="標楷體" w:cs="標楷體"/>
          <w:spacing w:val="10"/>
          <w:kern w:val="0"/>
          <w:sz w:val="32"/>
          <w:szCs w:val="32"/>
          <w:lang w:val="zh-TW"/>
        </w:rPr>
        <w:t>28</w:t>
      </w:r>
      <w:r w:rsidR="002258D4" w:rsidRPr="002F5AD6">
        <w:rPr>
          <w:rFonts w:ascii="標楷體" w:eastAsia="標楷體" w:hAnsi="標楷體" w:cs="標楷體" w:hint="eastAsia"/>
          <w:spacing w:val="10"/>
          <w:kern w:val="0"/>
          <w:sz w:val="32"/>
          <w:szCs w:val="32"/>
          <w:lang w:val="zh-TW"/>
        </w:rPr>
        <w:t>件；</w:t>
      </w:r>
      <w:r w:rsidRPr="002F5AD6">
        <w:rPr>
          <w:rFonts w:ascii="標楷體" w:eastAsia="標楷體" w:hAnsi="標楷體" w:cs="標楷體" w:hint="eastAsia"/>
          <w:spacing w:val="10"/>
          <w:kern w:val="0"/>
          <w:sz w:val="32"/>
          <w:szCs w:val="32"/>
          <w:lang w:val="zh-TW"/>
        </w:rPr>
        <w:t>另依法提供行政院有關財務上增進效能與減少不經濟支出之建議意見</w:t>
      </w:r>
      <w:r w:rsidR="00ED215C" w:rsidRPr="002F5AD6">
        <w:rPr>
          <w:rFonts w:ascii="標楷體" w:eastAsia="標楷體" w:hAnsi="標楷體" w:cs="標楷體" w:hint="eastAsia"/>
          <w:spacing w:val="10"/>
          <w:kern w:val="0"/>
          <w:sz w:val="32"/>
          <w:szCs w:val="32"/>
          <w:lang w:val="zh-TW"/>
        </w:rPr>
        <w:t>12</w:t>
      </w:r>
      <w:r w:rsidRPr="002F5AD6">
        <w:rPr>
          <w:rFonts w:ascii="標楷體" w:eastAsia="標楷體" w:hAnsi="標楷體" w:cs="標楷體" w:hint="eastAsia"/>
          <w:spacing w:val="10"/>
          <w:kern w:val="0"/>
          <w:sz w:val="32"/>
          <w:szCs w:val="32"/>
          <w:lang w:val="zh-TW"/>
        </w:rPr>
        <w:t>項。</w:t>
      </w:r>
    </w:p>
    <w:p w14:paraId="30B216E7" w14:textId="77777777" w:rsidR="00AA17B5" w:rsidRPr="002F5AD6" w:rsidRDefault="00AA17B5" w:rsidP="00422407">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本部對於中央政府各機關</w:t>
      </w:r>
      <w:r w:rsidR="006D7E4E" w:rsidRPr="002F5AD6">
        <w:rPr>
          <w:rFonts w:ascii="標楷體" w:eastAsia="標楷體" w:hAnsi="標楷體" w:cs="標楷體" w:hint="eastAsia"/>
          <w:spacing w:val="10"/>
          <w:kern w:val="0"/>
          <w:sz w:val="32"/>
          <w:szCs w:val="32"/>
          <w:lang w:val="zh-TW"/>
        </w:rPr>
        <w:t>、國營事業及基金</w:t>
      </w:r>
      <w:r w:rsidRPr="002F5AD6">
        <w:rPr>
          <w:rFonts w:ascii="標楷體" w:eastAsia="標楷體" w:hAnsi="標楷體" w:cs="標楷體" w:hint="eastAsia"/>
          <w:spacing w:val="10"/>
          <w:kern w:val="0"/>
          <w:sz w:val="32"/>
          <w:szCs w:val="32"/>
          <w:lang w:val="zh-TW"/>
        </w:rPr>
        <w:t>預算執行之審核、計畫實施之考核及重要審核意見，已在報告有關章節</w:t>
      </w:r>
      <w:r w:rsidRPr="002F5AD6">
        <w:rPr>
          <w:rFonts w:ascii="標楷體" w:eastAsia="標楷體" w:hAnsi="標楷體" w:hint="eastAsia"/>
          <w:spacing w:val="10"/>
          <w:kern w:val="0"/>
          <w:sz w:val="32"/>
          <w:szCs w:val="32"/>
        </w:rPr>
        <w:t>予以</w:t>
      </w:r>
      <w:r w:rsidRPr="002F5AD6">
        <w:rPr>
          <w:rFonts w:ascii="標楷體" w:eastAsia="標楷體" w:hAnsi="標楷體" w:cs="標楷體" w:hint="eastAsia"/>
          <w:spacing w:val="10"/>
          <w:kern w:val="0"/>
          <w:sz w:val="32"/>
          <w:szCs w:val="32"/>
          <w:lang w:val="zh-TW"/>
        </w:rPr>
        <w:t>分析說明，以供參閱。</w:t>
      </w:r>
    </w:p>
    <w:p w14:paraId="3B255D2E" w14:textId="05A68215" w:rsidR="009249F9" w:rsidRPr="002F5AD6" w:rsidRDefault="00AA17B5" w:rsidP="00422407">
      <w:pPr>
        <w:overflowPunct w:val="0"/>
        <w:autoSpaceDE w:val="0"/>
        <w:autoSpaceDN w:val="0"/>
        <w:adjustRightInd w:val="0"/>
        <w:snapToGrid w:val="0"/>
        <w:spacing w:beforeLines="30" w:before="108" w:afterLines="30" w:after="108" w:line="504" w:lineRule="exact"/>
        <w:ind w:firstLineChars="200" w:firstLine="680"/>
        <w:jc w:val="both"/>
        <w:rPr>
          <w:rFonts w:ascii="標楷體" w:eastAsia="標楷體" w:hAnsi="標楷體" w:cs="標楷體"/>
          <w:spacing w:val="10"/>
          <w:kern w:val="0"/>
          <w:sz w:val="32"/>
          <w:szCs w:val="32"/>
          <w:lang w:val="zh-TW"/>
        </w:rPr>
      </w:pPr>
      <w:r w:rsidRPr="002F5AD6">
        <w:rPr>
          <w:rFonts w:ascii="標楷體" w:eastAsia="標楷體" w:hAnsi="標楷體" w:cs="標楷體" w:hint="eastAsia"/>
          <w:spacing w:val="10"/>
          <w:kern w:val="0"/>
          <w:sz w:val="32"/>
          <w:szCs w:val="32"/>
          <w:lang w:val="zh-TW"/>
        </w:rPr>
        <w:t>茲當總決算</w:t>
      </w:r>
      <w:r w:rsidRPr="002F5AD6">
        <w:rPr>
          <w:rFonts w:ascii="標楷體" w:eastAsia="標楷體" w:hAnsi="標楷體" w:hint="eastAsia"/>
          <w:spacing w:val="10"/>
          <w:kern w:val="0"/>
          <w:sz w:val="32"/>
          <w:szCs w:val="32"/>
        </w:rPr>
        <w:t>審核</w:t>
      </w:r>
      <w:r w:rsidRPr="002F5AD6">
        <w:rPr>
          <w:rFonts w:ascii="標楷體" w:eastAsia="標楷體" w:hAnsi="標楷體" w:cs="標楷體" w:hint="eastAsia"/>
          <w:spacing w:val="10"/>
          <w:kern w:val="0"/>
          <w:sz w:val="32"/>
          <w:szCs w:val="32"/>
          <w:lang w:val="zh-TW"/>
        </w:rPr>
        <w:t>完竣，謹編具中華民國</w:t>
      </w:r>
      <w:r w:rsidR="005D301D" w:rsidRPr="002F5AD6">
        <w:rPr>
          <w:rFonts w:ascii="標楷體" w:eastAsia="標楷體" w:hAnsi="標楷體" w:cs="標楷體"/>
          <w:spacing w:val="10"/>
          <w:kern w:val="0"/>
          <w:sz w:val="32"/>
          <w:szCs w:val="32"/>
          <w:lang w:val="zh-TW"/>
        </w:rPr>
        <w:t>113</w:t>
      </w:r>
      <w:r w:rsidRPr="002F5AD6">
        <w:rPr>
          <w:rFonts w:ascii="標楷體" w:eastAsia="標楷體" w:hAnsi="標楷體" w:cs="標楷體" w:hint="eastAsia"/>
          <w:spacing w:val="10"/>
          <w:kern w:val="0"/>
          <w:sz w:val="32"/>
          <w:szCs w:val="32"/>
          <w:lang w:val="zh-TW"/>
        </w:rPr>
        <w:t>年度</w:t>
      </w:r>
      <w:r w:rsidR="00E63272" w:rsidRPr="002F5AD6">
        <w:rPr>
          <w:rFonts w:ascii="標楷體" w:eastAsia="標楷體" w:hAnsi="標楷體" w:cs="標楷體" w:hint="eastAsia"/>
          <w:spacing w:val="10"/>
          <w:kern w:val="0"/>
          <w:sz w:val="32"/>
          <w:szCs w:val="32"/>
          <w:lang w:val="zh-TW"/>
        </w:rPr>
        <w:t>中央政府總決算審核報告、總決算附屬單位決算及綜計表審核報告營業部分</w:t>
      </w:r>
      <w:r w:rsidR="00676A0A" w:rsidRPr="002F5AD6">
        <w:rPr>
          <w:rFonts w:ascii="標楷體" w:eastAsia="標楷體" w:hAnsi="標楷體" w:cs="標楷體" w:hint="eastAsia"/>
          <w:spacing w:val="10"/>
          <w:kern w:val="0"/>
          <w:sz w:val="32"/>
          <w:szCs w:val="32"/>
          <w:lang w:val="zh-TW"/>
        </w:rPr>
        <w:t>、</w:t>
      </w:r>
      <w:r w:rsidR="00E63272" w:rsidRPr="002F5AD6">
        <w:rPr>
          <w:rFonts w:ascii="標楷體" w:eastAsia="標楷體" w:hAnsi="標楷體" w:cs="標楷體" w:hint="eastAsia"/>
          <w:spacing w:val="10"/>
          <w:kern w:val="0"/>
          <w:sz w:val="32"/>
          <w:szCs w:val="32"/>
          <w:lang w:val="zh-TW"/>
        </w:rPr>
        <w:t>總決算附屬單位決算及綜計表審核報告非營業部分</w:t>
      </w:r>
      <w:r w:rsidRPr="002F5AD6">
        <w:rPr>
          <w:rFonts w:ascii="標楷體" w:eastAsia="標楷體" w:hAnsi="標楷體" w:cs="標楷體" w:hint="eastAsia"/>
          <w:spacing w:val="10"/>
          <w:kern w:val="0"/>
          <w:sz w:val="32"/>
          <w:szCs w:val="32"/>
          <w:lang w:val="zh-TW"/>
        </w:rPr>
        <w:t>，敬請審議。</w:t>
      </w:r>
      <w:r w:rsidR="00EF6455" w:rsidRPr="002F5AD6">
        <w:rPr>
          <w:rFonts w:ascii="標楷體" w:eastAsia="標楷體" w:hAnsi="標楷體"/>
          <w:b/>
          <w:noProof/>
          <w:spacing w:val="10"/>
          <w:sz w:val="40"/>
          <w:szCs w:val="54"/>
        </w:rPr>
        <mc:AlternateContent>
          <mc:Choice Requires="wps">
            <w:drawing>
              <wp:anchor distT="0" distB="0" distL="114300" distR="114300" simplePos="0" relativeHeight="251657216" behindDoc="0" locked="0" layoutInCell="1" allowOverlap="1" wp14:anchorId="23748F92" wp14:editId="49B4900E">
                <wp:simplePos x="0" y="0"/>
                <wp:positionH relativeFrom="column">
                  <wp:posOffset>2218055</wp:posOffset>
                </wp:positionH>
                <wp:positionV relativeFrom="paragraph">
                  <wp:posOffset>8960485</wp:posOffset>
                </wp:positionV>
                <wp:extent cx="1943100" cy="571500"/>
                <wp:effectExtent l="0" t="0" r="0" b="0"/>
                <wp:wrapNone/>
                <wp:docPr id="2" name="Rectangle 1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DB988" id="Rectangle 1004" o:spid="_x0000_s1026" style="position:absolute;margin-left:174.65pt;margin-top:705.55pt;width:153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" stroked="f"/>
            </w:pict>
          </mc:Fallback>
        </mc:AlternateContent>
      </w:r>
      <w:r w:rsidR="00EF6455" w:rsidRPr="002F5AD6">
        <w:rPr>
          <w:rFonts w:ascii="標楷體" w:eastAsia="標楷體" w:hAnsi="標楷體"/>
          <w:noProof/>
          <w:spacing w:val="10"/>
        </w:rPr>
        <mc:AlternateContent>
          <mc:Choice Requires="wps">
            <w:drawing>
              <wp:anchor distT="0" distB="0" distL="114300" distR="114300" simplePos="0" relativeHeight="251669504" behindDoc="0" locked="0" layoutInCell="1" allowOverlap="1" wp14:anchorId="2F0755E2" wp14:editId="47768F0D">
                <wp:simplePos x="0" y="0"/>
                <wp:positionH relativeFrom="column">
                  <wp:posOffset>2370455</wp:posOffset>
                </wp:positionH>
                <wp:positionV relativeFrom="paragraph">
                  <wp:posOffset>9112885</wp:posOffset>
                </wp:positionV>
                <wp:extent cx="1943100" cy="571500"/>
                <wp:effectExtent l="0" t="0" r="0" b="0"/>
                <wp:wrapNone/>
                <wp:docPr id="1" name="Rectangle 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931A4" id="Rectangle 1039" o:spid="_x0000_s1026" style="position:absolute;margin-left:186.65pt;margin-top:717.55pt;width:153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" stroked="f"/>
            </w:pict>
          </mc:Fallback>
        </mc:AlternateContent>
      </w:r>
    </w:p>
    <w:sectPr w:rsidR="009249F9" w:rsidRPr="002F5AD6" w:rsidSect="005E1C68">
      <w:headerReference w:type="even" r:id="rId8"/>
      <w:headerReference w:type="default" r:id="rId9"/>
      <w:footerReference w:type="even" r:id="rId10"/>
      <w:footerReference w:type="default" r:id="rId11"/>
      <w:pgSz w:w="11907" w:h="16840"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7F6E6" w14:textId="77777777" w:rsidR="00C97469" w:rsidRDefault="00C97469">
      <w:r>
        <w:separator/>
      </w:r>
    </w:p>
  </w:endnote>
  <w:endnote w:type="continuationSeparator" w:id="0">
    <w:p w14:paraId="0B642A15" w14:textId="77777777" w:rsidR="00C97469" w:rsidRDefault="00C9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中黑體">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8ED1" w14:textId="77777777" w:rsidR="00822D7B" w:rsidRPr="00E940EF" w:rsidRDefault="00E67EE6" w:rsidP="00E67EE6">
    <w:pPr>
      <w:pStyle w:val="a4"/>
      <w:jc w:val="center"/>
      <w:rPr>
        <w:rFonts w:ascii="標楷體" w:eastAsia="標楷體" w:hAnsi="標楷體"/>
        <w:color w:val="000000"/>
      </w:rPr>
    </w:pPr>
    <w:r w:rsidRPr="002B11F2">
      <w:rPr>
        <w:rFonts w:ascii="標楷體" w:eastAsia="標楷體" w:hAnsi="標楷體" w:hint="eastAsia"/>
      </w:rPr>
      <w:t>前言－</w:t>
    </w:r>
    <w:r w:rsidRPr="00E940EF">
      <w:rPr>
        <w:rStyle w:val="a7"/>
        <w:rFonts w:ascii="標楷體" w:eastAsia="標楷體" w:hAnsi="標楷體"/>
        <w:color w:val="000000"/>
      </w:rPr>
      <w:fldChar w:fldCharType="begin"/>
    </w:r>
    <w:r w:rsidRPr="00E940EF">
      <w:rPr>
        <w:rStyle w:val="a7"/>
        <w:rFonts w:ascii="標楷體" w:eastAsia="標楷體" w:hAnsi="標楷體"/>
        <w:color w:val="000000"/>
      </w:rPr>
      <w:instrText xml:space="preserve"> PAGE </w:instrText>
    </w:r>
    <w:r w:rsidRPr="00E940EF">
      <w:rPr>
        <w:rStyle w:val="a7"/>
        <w:rFonts w:ascii="標楷體" w:eastAsia="標楷體" w:hAnsi="標楷體"/>
        <w:color w:val="000000"/>
      </w:rPr>
      <w:fldChar w:fldCharType="separate"/>
    </w:r>
    <w:r w:rsidR="00221331">
      <w:rPr>
        <w:rStyle w:val="a7"/>
        <w:rFonts w:ascii="標楷體" w:eastAsia="標楷體" w:hAnsi="標楷體"/>
        <w:noProof/>
        <w:color w:val="000000"/>
      </w:rPr>
      <w:t>4</w:t>
    </w:r>
    <w:r w:rsidRPr="00E940EF">
      <w:rPr>
        <w:rStyle w:val="a7"/>
        <w:rFonts w:ascii="標楷體" w:eastAsia="標楷體" w:hAnsi="標楷體"/>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A32EB" w14:textId="77777777" w:rsidR="00822D7B" w:rsidRPr="002B11F2" w:rsidRDefault="00822D7B">
    <w:pPr>
      <w:pStyle w:val="a4"/>
      <w:jc w:val="center"/>
      <w:rPr>
        <w:rFonts w:ascii="標楷體" w:eastAsia="標楷體" w:hAnsi="標楷體"/>
      </w:rPr>
    </w:pPr>
    <w:r w:rsidRPr="002B11F2">
      <w:rPr>
        <w:rFonts w:ascii="標楷體" w:eastAsia="標楷體" w:hAnsi="標楷體" w:hint="eastAsia"/>
      </w:rPr>
      <w:t>前言－</w:t>
    </w:r>
    <w:r w:rsidR="00CD07A0" w:rsidRPr="00B31479">
      <w:rPr>
        <w:rStyle w:val="a7"/>
        <w:rFonts w:ascii="標楷體" w:eastAsia="標楷體" w:hAnsi="標楷體"/>
      </w:rPr>
      <w:fldChar w:fldCharType="begin"/>
    </w:r>
    <w:r w:rsidRPr="00B31479">
      <w:rPr>
        <w:rStyle w:val="a7"/>
        <w:rFonts w:ascii="標楷體" w:eastAsia="標楷體" w:hAnsi="標楷體"/>
      </w:rPr>
      <w:instrText xml:space="preserve"> PAGE </w:instrText>
    </w:r>
    <w:r w:rsidR="00CD07A0" w:rsidRPr="00B31479">
      <w:rPr>
        <w:rStyle w:val="a7"/>
        <w:rFonts w:ascii="標楷體" w:eastAsia="標楷體" w:hAnsi="標楷體"/>
      </w:rPr>
      <w:fldChar w:fldCharType="separate"/>
    </w:r>
    <w:r w:rsidR="00221331">
      <w:rPr>
        <w:rStyle w:val="a7"/>
        <w:rFonts w:ascii="標楷體" w:eastAsia="標楷體" w:hAnsi="標楷體"/>
        <w:noProof/>
      </w:rPr>
      <w:t>3</w:t>
    </w:r>
    <w:r w:rsidR="00CD07A0" w:rsidRPr="00B31479">
      <w:rPr>
        <w:rStyle w:val="a7"/>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5F544" w14:textId="77777777" w:rsidR="00C97469" w:rsidRDefault="00C97469">
      <w:r>
        <w:separator/>
      </w:r>
    </w:p>
  </w:footnote>
  <w:footnote w:type="continuationSeparator" w:id="0">
    <w:p w14:paraId="2DE6C223" w14:textId="77777777" w:rsidR="00C97469" w:rsidRDefault="00C9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AB5E4" w14:textId="77777777" w:rsidR="00822D7B" w:rsidRPr="00F05AF4" w:rsidRDefault="00822D7B">
    <w:pPr>
      <w:pStyle w:val="a3"/>
      <w:ind w:right="560" w:firstLine="36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307C" w14:textId="77777777" w:rsidR="00822D7B" w:rsidRDefault="00822D7B">
    <w:pPr>
      <w:pStyle w:val="a3"/>
      <w:wordWrap w:val="0"/>
      <w:ind w:right="360" w:firstLine="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1BD1"/>
    <w:multiLevelType w:val="hybridMultilevel"/>
    <w:tmpl w:val="C97A04C6"/>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2520"/>
        </w:tabs>
        <w:ind w:left="252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6534340"/>
    <w:multiLevelType w:val="hybridMultilevel"/>
    <w:tmpl w:val="68FABAB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8072560"/>
    <w:multiLevelType w:val="singleLevel"/>
    <w:tmpl w:val="78967540"/>
    <w:lvl w:ilvl="0">
      <w:start w:val="1"/>
      <w:numFmt w:val="upperLetter"/>
      <w:lvlText w:val="%1."/>
      <w:lvlJc w:val="left"/>
      <w:pPr>
        <w:tabs>
          <w:tab w:val="num" w:pos="330"/>
        </w:tabs>
        <w:ind w:left="330" w:hanging="330"/>
      </w:pPr>
      <w:rPr>
        <w:rFonts w:hint="default"/>
      </w:rPr>
    </w:lvl>
  </w:abstractNum>
  <w:abstractNum w:abstractNumId="3" w15:restartNumberingAfterBreak="0">
    <w:nsid w:val="093554E2"/>
    <w:multiLevelType w:val="hybridMultilevel"/>
    <w:tmpl w:val="3A2E861E"/>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FF31D11"/>
    <w:multiLevelType w:val="singleLevel"/>
    <w:tmpl w:val="9294BA86"/>
    <w:lvl w:ilvl="0">
      <w:start w:val="1"/>
      <w:numFmt w:val="taiwaneseCountingThousand"/>
      <w:lvlText w:val="（%1）"/>
      <w:lvlJc w:val="left"/>
      <w:pPr>
        <w:tabs>
          <w:tab w:val="num" w:pos="960"/>
        </w:tabs>
        <w:ind w:left="960" w:hanging="960"/>
      </w:pPr>
      <w:rPr>
        <w:rFonts w:hint="eastAsia"/>
      </w:rPr>
    </w:lvl>
  </w:abstractNum>
  <w:abstractNum w:abstractNumId="5" w15:restartNumberingAfterBreak="0">
    <w:nsid w:val="11341DE5"/>
    <w:multiLevelType w:val="hybridMultilevel"/>
    <w:tmpl w:val="452ADF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22A0545"/>
    <w:multiLevelType w:val="singleLevel"/>
    <w:tmpl w:val="59BC105E"/>
    <w:lvl w:ilvl="0">
      <w:start w:val="1"/>
      <w:numFmt w:val="decimal"/>
      <w:lvlText w:val="%1."/>
      <w:lvlJc w:val="left"/>
      <w:pPr>
        <w:tabs>
          <w:tab w:val="num" w:pos="315"/>
        </w:tabs>
        <w:ind w:left="315" w:hanging="315"/>
      </w:pPr>
      <w:rPr>
        <w:rFonts w:hint="eastAsia"/>
      </w:rPr>
    </w:lvl>
  </w:abstractNum>
  <w:abstractNum w:abstractNumId="7" w15:restartNumberingAfterBreak="0">
    <w:nsid w:val="148A20EE"/>
    <w:multiLevelType w:val="hybridMultilevel"/>
    <w:tmpl w:val="F99691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4C33A98"/>
    <w:multiLevelType w:val="hybridMultilevel"/>
    <w:tmpl w:val="4920BC3E"/>
    <w:lvl w:ilvl="0" w:tplc="D564DB5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5CD0C72"/>
    <w:multiLevelType w:val="singleLevel"/>
    <w:tmpl w:val="59BC105E"/>
    <w:lvl w:ilvl="0">
      <w:start w:val="1"/>
      <w:numFmt w:val="decimal"/>
      <w:lvlText w:val="%1."/>
      <w:lvlJc w:val="left"/>
      <w:pPr>
        <w:tabs>
          <w:tab w:val="num" w:pos="315"/>
        </w:tabs>
        <w:ind w:left="315" w:hanging="315"/>
      </w:pPr>
      <w:rPr>
        <w:rFonts w:hint="eastAsia"/>
      </w:rPr>
    </w:lvl>
  </w:abstractNum>
  <w:abstractNum w:abstractNumId="10" w15:restartNumberingAfterBreak="0">
    <w:nsid w:val="15F456C7"/>
    <w:multiLevelType w:val="hybridMultilevel"/>
    <w:tmpl w:val="90ACC29C"/>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ADD43DD"/>
    <w:multiLevelType w:val="singleLevel"/>
    <w:tmpl w:val="7F58DC30"/>
    <w:lvl w:ilvl="0">
      <w:start w:val="1"/>
      <w:numFmt w:val="taiwaneseCountingThousand"/>
      <w:lvlText w:val="%1、"/>
      <w:lvlJc w:val="left"/>
      <w:pPr>
        <w:tabs>
          <w:tab w:val="num" w:pos="480"/>
        </w:tabs>
        <w:ind w:left="480" w:hanging="480"/>
      </w:pPr>
      <w:rPr>
        <w:rFonts w:hint="eastAsia"/>
      </w:rPr>
    </w:lvl>
  </w:abstractNum>
  <w:abstractNum w:abstractNumId="12" w15:restartNumberingAfterBreak="0">
    <w:nsid w:val="1B165DDA"/>
    <w:multiLevelType w:val="hybridMultilevel"/>
    <w:tmpl w:val="7CF4024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2F7061E"/>
    <w:multiLevelType w:val="hybridMultilevel"/>
    <w:tmpl w:val="A1A249CE"/>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E937681"/>
    <w:multiLevelType w:val="hybridMultilevel"/>
    <w:tmpl w:val="ECCE1A8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EC50921"/>
    <w:multiLevelType w:val="hybridMultilevel"/>
    <w:tmpl w:val="DF08C762"/>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3A50C15"/>
    <w:multiLevelType w:val="hybridMultilevel"/>
    <w:tmpl w:val="5FCC7316"/>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41967D4"/>
    <w:multiLevelType w:val="hybridMultilevel"/>
    <w:tmpl w:val="03484EC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B461C5C"/>
    <w:multiLevelType w:val="singleLevel"/>
    <w:tmpl w:val="7B48D66E"/>
    <w:lvl w:ilvl="0">
      <w:start w:val="1"/>
      <w:numFmt w:val="upperLetter"/>
      <w:lvlText w:val="%1."/>
      <w:lvlJc w:val="left"/>
      <w:pPr>
        <w:tabs>
          <w:tab w:val="num" w:pos="405"/>
        </w:tabs>
        <w:ind w:left="405" w:hanging="405"/>
      </w:pPr>
      <w:rPr>
        <w:rFonts w:hint="default"/>
      </w:rPr>
    </w:lvl>
  </w:abstractNum>
  <w:abstractNum w:abstractNumId="19" w15:restartNumberingAfterBreak="0">
    <w:nsid w:val="415D58DE"/>
    <w:multiLevelType w:val="hybridMultilevel"/>
    <w:tmpl w:val="29CCCFD2"/>
    <w:lvl w:ilvl="0" w:tplc="337474E0">
      <w:start w:val="1"/>
      <w:numFmt w:val="decimal"/>
      <w:lvlText w:val="%1."/>
      <w:lvlJc w:val="left"/>
      <w:pPr>
        <w:tabs>
          <w:tab w:val="num" w:pos="918"/>
        </w:tabs>
        <w:ind w:left="918" w:hanging="360"/>
      </w:pPr>
      <w:rPr>
        <w:rFonts w:hint="default"/>
      </w:rPr>
    </w:lvl>
    <w:lvl w:ilvl="1" w:tplc="04090019" w:tentative="1">
      <w:start w:val="1"/>
      <w:numFmt w:val="ideographTraditional"/>
      <w:lvlText w:val="%2、"/>
      <w:lvlJc w:val="left"/>
      <w:pPr>
        <w:tabs>
          <w:tab w:val="num" w:pos="1518"/>
        </w:tabs>
        <w:ind w:left="1518" w:hanging="480"/>
      </w:pPr>
    </w:lvl>
    <w:lvl w:ilvl="2" w:tplc="0409001B" w:tentative="1">
      <w:start w:val="1"/>
      <w:numFmt w:val="lowerRoman"/>
      <w:lvlText w:val="%3."/>
      <w:lvlJc w:val="right"/>
      <w:pPr>
        <w:tabs>
          <w:tab w:val="num" w:pos="1998"/>
        </w:tabs>
        <w:ind w:left="1998" w:hanging="480"/>
      </w:pPr>
    </w:lvl>
    <w:lvl w:ilvl="3" w:tplc="0409000F" w:tentative="1">
      <w:start w:val="1"/>
      <w:numFmt w:val="decimal"/>
      <w:lvlText w:val="%4."/>
      <w:lvlJc w:val="left"/>
      <w:pPr>
        <w:tabs>
          <w:tab w:val="num" w:pos="2478"/>
        </w:tabs>
        <w:ind w:left="2478" w:hanging="480"/>
      </w:pPr>
    </w:lvl>
    <w:lvl w:ilvl="4" w:tplc="04090019" w:tentative="1">
      <w:start w:val="1"/>
      <w:numFmt w:val="ideographTraditional"/>
      <w:lvlText w:val="%5、"/>
      <w:lvlJc w:val="left"/>
      <w:pPr>
        <w:tabs>
          <w:tab w:val="num" w:pos="2958"/>
        </w:tabs>
        <w:ind w:left="2958" w:hanging="480"/>
      </w:pPr>
    </w:lvl>
    <w:lvl w:ilvl="5" w:tplc="0409001B" w:tentative="1">
      <w:start w:val="1"/>
      <w:numFmt w:val="lowerRoman"/>
      <w:lvlText w:val="%6."/>
      <w:lvlJc w:val="right"/>
      <w:pPr>
        <w:tabs>
          <w:tab w:val="num" w:pos="3438"/>
        </w:tabs>
        <w:ind w:left="3438" w:hanging="480"/>
      </w:pPr>
    </w:lvl>
    <w:lvl w:ilvl="6" w:tplc="0409000F" w:tentative="1">
      <w:start w:val="1"/>
      <w:numFmt w:val="decimal"/>
      <w:lvlText w:val="%7."/>
      <w:lvlJc w:val="left"/>
      <w:pPr>
        <w:tabs>
          <w:tab w:val="num" w:pos="3918"/>
        </w:tabs>
        <w:ind w:left="3918" w:hanging="480"/>
      </w:pPr>
    </w:lvl>
    <w:lvl w:ilvl="7" w:tplc="04090019" w:tentative="1">
      <w:start w:val="1"/>
      <w:numFmt w:val="ideographTraditional"/>
      <w:lvlText w:val="%8、"/>
      <w:lvlJc w:val="left"/>
      <w:pPr>
        <w:tabs>
          <w:tab w:val="num" w:pos="4398"/>
        </w:tabs>
        <w:ind w:left="4398" w:hanging="480"/>
      </w:pPr>
    </w:lvl>
    <w:lvl w:ilvl="8" w:tplc="0409001B" w:tentative="1">
      <w:start w:val="1"/>
      <w:numFmt w:val="lowerRoman"/>
      <w:lvlText w:val="%9."/>
      <w:lvlJc w:val="right"/>
      <w:pPr>
        <w:tabs>
          <w:tab w:val="num" w:pos="4878"/>
        </w:tabs>
        <w:ind w:left="4878" w:hanging="480"/>
      </w:pPr>
    </w:lvl>
  </w:abstractNum>
  <w:abstractNum w:abstractNumId="20" w15:restartNumberingAfterBreak="0">
    <w:nsid w:val="43165E94"/>
    <w:multiLevelType w:val="hybridMultilevel"/>
    <w:tmpl w:val="3166923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9975AE3"/>
    <w:multiLevelType w:val="hybridMultilevel"/>
    <w:tmpl w:val="F2D442EE"/>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AE9012C"/>
    <w:multiLevelType w:val="hybridMultilevel"/>
    <w:tmpl w:val="66FC63CA"/>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4F330DA2"/>
    <w:multiLevelType w:val="hybridMultilevel"/>
    <w:tmpl w:val="3F8412FC"/>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54A21263"/>
    <w:multiLevelType w:val="hybridMultilevel"/>
    <w:tmpl w:val="46B626B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8C077DA"/>
    <w:multiLevelType w:val="hybridMultilevel"/>
    <w:tmpl w:val="917A91CC"/>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B8E20CA"/>
    <w:multiLevelType w:val="hybridMultilevel"/>
    <w:tmpl w:val="575851E4"/>
    <w:lvl w:ilvl="0" w:tplc="0409000F">
      <w:start w:val="2"/>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CEF12E0"/>
    <w:multiLevelType w:val="hybridMultilevel"/>
    <w:tmpl w:val="AE2EBC0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EC57625"/>
    <w:multiLevelType w:val="singleLevel"/>
    <w:tmpl w:val="62C474F8"/>
    <w:lvl w:ilvl="0">
      <w:start w:val="1"/>
      <w:numFmt w:val="taiwaneseCountingThousand"/>
      <w:lvlText w:val="(%1)"/>
      <w:lvlJc w:val="left"/>
      <w:pPr>
        <w:tabs>
          <w:tab w:val="num" w:pos="645"/>
        </w:tabs>
        <w:ind w:left="645" w:hanging="645"/>
      </w:pPr>
      <w:rPr>
        <w:rFonts w:hint="eastAsia"/>
      </w:rPr>
    </w:lvl>
  </w:abstractNum>
  <w:abstractNum w:abstractNumId="30" w15:restartNumberingAfterBreak="0">
    <w:nsid w:val="5F783FF4"/>
    <w:multiLevelType w:val="hybridMultilevel"/>
    <w:tmpl w:val="681EA11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56529ED"/>
    <w:multiLevelType w:val="singleLevel"/>
    <w:tmpl w:val="4F469D14"/>
    <w:lvl w:ilvl="0">
      <w:start w:val="1"/>
      <w:numFmt w:val="decimal"/>
      <w:lvlText w:val="%1."/>
      <w:lvlJc w:val="left"/>
      <w:pPr>
        <w:tabs>
          <w:tab w:val="num" w:pos="330"/>
        </w:tabs>
        <w:ind w:left="330" w:hanging="330"/>
      </w:pPr>
      <w:rPr>
        <w:rFonts w:hint="eastAsia"/>
      </w:rPr>
    </w:lvl>
  </w:abstractNum>
  <w:abstractNum w:abstractNumId="32" w15:restartNumberingAfterBreak="0">
    <w:nsid w:val="667A3270"/>
    <w:multiLevelType w:val="hybridMultilevel"/>
    <w:tmpl w:val="743CA1B6"/>
    <w:lvl w:ilvl="0" w:tplc="FC4A683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6FC2990"/>
    <w:multiLevelType w:val="hybridMultilevel"/>
    <w:tmpl w:val="79122FD8"/>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695817CF"/>
    <w:multiLevelType w:val="singleLevel"/>
    <w:tmpl w:val="300A6F02"/>
    <w:lvl w:ilvl="0">
      <w:start w:val="1"/>
      <w:numFmt w:val="upperLetter"/>
      <w:lvlText w:val="%1."/>
      <w:lvlJc w:val="left"/>
      <w:pPr>
        <w:tabs>
          <w:tab w:val="num" w:pos="405"/>
        </w:tabs>
        <w:ind w:left="405" w:hanging="405"/>
      </w:pPr>
      <w:rPr>
        <w:rFonts w:hint="default"/>
      </w:rPr>
    </w:lvl>
  </w:abstractNum>
  <w:abstractNum w:abstractNumId="35"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36" w15:restartNumberingAfterBreak="0">
    <w:nsid w:val="6CEF514F"/>
    <w:multiLevelType w:val="hybridMultilevel"/>
    <w:tmpl w:val="EECA405C"/>
    <w:lvl w:ilvl="0" w:tplc="89BA2CAE">
      <w:start w:val="1"/>
      <w:numFmt w:val="ideographLegalTraditional"/>
      <w:lvlText w:val="%1、"/>
      <w:lvlJc w:val="left"/>
      <w:pPr>
        <w:tabs>
          <w:tab w:val="num" w:pos="180"/>
        </w:tabs>
        <w:ind w:left="180" w:hanging="720"/>
      </w:pPr>
      <w:rPr>
        <w:rFonts w:hint="eastAsia"/>
      </w:rPr>
    </w:lvl>
    <w:lvl w:ilvl="1" w:tplc="61A4595A" w:tentative="1">
      <w:start w:val="1"/>
      <w:numFmt w:val="ideographTraditional"/>
      <w:lvlText w:val="%2、"/>
      <w:lvlJc w:val="left"/>
      <w:pPr>
        <w:tabs>
          <w:tab w:val="num" w:pos="420"/>
        </w:tabs>
        <w:ind w:left="420" w:hanging="480"/>
      </w:pPr>
    </w:lvl>
    <w:lvl w:ilvl="2" w:tplc="6B12EFB2" w:tentative="1">
      <w:start w:val="1"/>
      <w:numFmt w:val="lowerRoman"/>
      <w:lvlText w:val="%3."/>
      <w:lvlJc w:val="right"/>
      <w:pPr>
        <w:tabs>
          <w:tab w:val="num" w:pos="900"/>
        </w:tabs>
        <w:ind w:left="900" w:hanging="480"/>
      </w:pPr>
    </w:lvl>
    <w:lvl w:ilvl="3" w:tplc="14D6BF54" w:tentative="1">
      <w:start w:val="1"/>
      <w:numFmt w:val="decimal"/>
      <w:lvlText w:val="%4."/>
      <w:lvlJc w:val="left"/>
      <w:pPr>
        <w:tabs>
          <w:tab w:val="num" w:pos="1380"/>
        </w:tabs>
        <w:ind w:left="1380" w:hanging="480"/>
      </w:pPr>
    </w:lvl>
    <w:lvl w:ilvl="4" w:tplc="94B8DBE8" w:tentative="1">
      <w:start w:val="1"/>
      <w:numFmt w:val="ideographTraditional"/>
      <w:lvlText w:val="%5、"/>
      <w:lvlJc w:val="left"/>
      <w:pPr>
        <w:tabs>
          <w:tab w:val="num" w:pos="1860"/>
        </w:tabs>
        <w:ind w:left="1860" w:hanging="480"/>
      </w:pPr>
    </w:lvl>
    <w:lvl w:ilvl="5" w:tplc="F16A1016" w:tentative="1">
      <w:start w:val="1"/>
      <w:numFmt w:val="lowerRoman"/>
      <w:lvlText w:val="%6."/>
      <w:lvlJc w:val="right"/>
      <w:pPr>
        <w:tabs>
          <w:tab w:val="num" w:pos="2340"/>
        </w:tabs>
        <w:ind w:left="2340" w:hanging="480"/>
      </w:pPr>
    </w:lvl>
    <w:lvl w:ilvl="6" w:tplc="646C0E8A" w:tentative="1">
      <w:start w:val="1"/>
      <w:numFmt w:val="decimal"/>
      <w:lvlText w:val="%7."/>
      <w:lvlJc w:val="left"/>
      <w:pPr>
        <w:tabs>
          <w:tab w:val="num" w:pos="2820"/>
        </w:tabs>
        <w:ind w:left="2820" w:hanging="480"/>
      </w:pPr>
    </w:lvl>
    <w:lvl w:ilvl="7" w:tplc="21727A70" w:tentative="1">
      <w:start w:val="1"/>
      <w:numFmt w:val="ideographTraditional"/>
      <w:lvlText w:val="%8、"/>
      <w:lvlJc w:val="left"/>
      <w:pPr>
        <w:tabs>
          <w:tab w:val="num" w:pos="3300"/>
        </w:tabs>
        <w:ind w:left="3300" w:hanging="480"/>
      </w:pPr>
    </w:lvl>
    <w:lvl w:ilvl="8" w:tplc="C180E890" w:tentative="1">
      <w:start w:val="1"/>
      <w:numFmt w:val="lowerRoman"/>
      <w:lvlText w:val="%9."/>
      <w:lvlJc w:val="right"/>
      <w:pPr>
        <w:tabs>
          <w:tab w:val="num" w:pos="3780"/>
        </w:tabs>
        <w:ind w:left="3780" w:hanging="480"/>
      </w:pPr>
    </w:lvl>
  </w:abstractNum>
  <w:abstractNum w:abstractNumId="37" w15:restartNumberingAfterBreak="0">
    <w:nsid w:val="701D5370"/>
    <w:multiLevelType w:val="hybridMultilevel"/>
    <w:tmpl w:val="7E2CE5CE"/>
    <w:lvl w:ilvl="0" w:tplc="43D4812C">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3664EA2"/>
    <w:multiLevelType w:val="singleLevel"/>
    <w:tmpl w:val="E99CBDDA"/>
    <w:lvl w:ilvl="0">
      <w:start w:val="1"/>
      <w:numFmt w:val="upperLetter"/>
      <w:lvlText w:val="%1."/>
      <w:lvlJc w:val="left"/>
      <w:pPr>
        <w:tabs>
          <w:tab w:val="num" w:pos="390"/>
        </w:tabs>
        <w:ind w:left="390" w:hanging="390"/>
      </w:pPr>
      <w:rPr>
        <w:rFonts w:hint="default"/>
      </w:rPr>
    </w:lvl>
  </w:abstractNum>
  <w:abstractNum w:abstractNumId="39" w15:restartNumberingAfterBreak="0">
    <w:nsid w:val="75DE1510"/>
    <w:multiLevelType w:val="singleLevel"/>
    <w:tmpl w:val="78967540"/>
    <w:lvl w:ilvl="0">
      <w:start w:val="1"/>
      <w:numFmt w:val="upperLetter"/>
      <w:lvlText w:val="%1."/>
      <w:lvlJc w:val="left"/>
      <w:pPr>
        <w:tabs>
          <w:tab w:val="num" w:pos="330"/>
        </w:tabs>
        <w:ind w:left="330" w:hanging="330"/>
      </w:pPr>
      <w:rPr>
        <w:rFonts w:hint="default"/>
      </w:rPr>
    </w:lvl>
  </w:abstractNum>
  <w:abstractNum w:abstractNumId="40" w15:restartNumberingAfterBreak="0">
    <w:nsid w:val="7870261B"/>
    <w:multiLevelType w:val="hybridMultilevel"/>
    <w:tmpl w:val="339A187C"/>
    <w:lvl w:ilvl="0" w:tplc="527488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1" w15:restartNumberingAfterBreak="0">
    <w:nsid w:val="7CA51B85"/>
    <w:multiLevelType w:val="hybridMultilevel"/>
    <w:tmpl w:val="02D4C2D0"/>
    <w:lvl w:ilvl="0" w:tplc="93F6EA24">
      <w:start w:val="1"/>
      <w:numFmt w:val="taiwaneseCountingThousand"/>
      <w:lvlText w:val="(%1)"/>
      <w:lvlJc w:val="left"/>
      <w:pPr>
        <w:tabs>
          <w:tab w:val="num" w:pos="840"/>
        </w:tabs>
        <w:ind w:left="84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DD11BAB"/>
    <w:multiLevelType w:val="hybridMultilevel"/>
    <w:tmpl w:val="53FA1CBE"/>
    <w:lvl w:ilvl="0" w:tplc="93F6EA24">
      <w:start w:val="1"/>
      <w:numFmt w:val="taiwaneseCountingThousand"/>
      <w:lvlText w:val="(%1)"/>
      <w:lvlJc w:val="left"/>
      <w:pPr>
        <w:tabs>
          <w:tab w:val="num" w:pos="840"/>
        </w:tabs>
        <w:ind w:left="840" w:hanging="72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29"/>
  </w:num>
  <w:num w:numId="3">
    <w:abstractNumId w:val="35"/>
  </w:num>
  <w:num w:numId="4">
    <w:abstractNumId w:val="31"/>
  </w:num>
  <w:num w:numId="5">
    <w:abstractNumId w:val="39"/>
  </w:num>
  <w:num w:numId="6">
    <w:abstractNumId w:val="18"/>
  </w:num>
  <w:num w:numId="7">
    <w:abstractNumId w:val="38"/>
  </w:num>
  <w:num w:numId="8">
    <w:abstractNumId w:val="34"/>
  </w:num>
  <w:num w:numId="9">
    <w:abstractNumId w:val="2"/>
  </w:num>
  <w:num w:numId="10">
    <w:abstractNumId w:val="4"/>
  </w:num>
  <w:num w:numId="11">
    <w:abstractNumId w:val="9"/>
  </w:num>
  <w:num w:numId="12">
    <w:abstractNumId w:val="6"/>
  </w:num>
  <w:num w:numId="13">
    <w:abstractNumId w:val="36"/>
  </w:num>
  <w:num w:numId="14">
    <w:abstractNumId w:val="40"/>
  </w:num>
  <w:num w:numId="15">
    <w:abstractNumId w:val="3"/>
  </w:num>
  <w:num w:numId="16">
    <w:abstractNumId w:val="8"/>
  </w:num>
  <w:num w:numId="17">
    <w:abstractNumId w:val="37"/>
  </w:num>
  <w:num w:numId="18">
    <w:abstractNumId w:val="26"/>
  </w:num>
  <w:num w:numId="19">
    <w:abstractNumId w:val="13"/>
  </w:num>
  <w:num w:numId="20">
    <w:abstractNumId w:val="25"/>
  </w:num>
  <w:num w:numId="21">
    <w:abstractNumId w:val="32"/>
  </w:num>
  <w:num w:numId="22">
    <w:abstractNumId w:val="12"/>
  </w:num>
  <w:num w:numId="23">
    <w:abstractNumId w:val="19"/>
  </w:num>
  <w:num w:numId="24">
    <w:abstractNumId w:val="27"/>
  </w:num>
  <w:num w:numId="25">
    <w:abstractNumId w:val="5"/>
  </w:num>
  <w:num w:numId="26">
    <w:abstractNumId w:val="1"/>
  </w:num>
  <w:num w:numId="27">
    <w:abstractNumId w:val="20"/>
  </w:num>
  <w:num w:numId="28">
    <w:abstractNumId w:val="16"/>
  </w:num>
  <w:num w:numId="29">
    <w:abstractNumId w:val="23"/>
  </w:num>
  <w:num w:numId="30">
    <w:abstractNumId w:val="21"/>
  </w:num>
  <w:num w:numId="31">
    <w:abstractNumId w:val="15"/>
  </w:num>
  <w:num w:numId="32">
    <w:abstractNumId w:val="24"/>
  </w:num>
  <w:num w:numId="33">
    <w:abstractNumId w:val="22"/>
  </w:num>
  <w:num w:numId="34">
    <w:abstractNumId w:val="28"/>
  </w:num>
  <w:num w:numId="35">
    <w:abstractNumId w:val="41"/>
  </w:num>
  <w:num w:numId="36">
    <w:abstractNumId w:val="10"/>
  </w:num>
  <w:num w:numId="37">
    <w:abstractNumId w:val="14"/>
  </w:num>
  <w:num w:numId="38">
    <w:abstractNumId w:val="42"/>
  </w:num>
  <w:num w:numId="39">
    <w:abstractNumId w:val="0"/>
  </w:num>
  <w:num w:numId="40">
    <w:abstractNumId w:val="17"/>
  </w:num>
  <w:num w:numId="41">
    <w:abstractNumId w:val="7"/>
  </w:num>
  <w:num w:numId="42">
    <w:abstractNumId w:val="33"/>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44D8"/>
    <w:rsid w:val="0000696E"/>
    <w:rsid w:val="00007C52"/>
    <w:rsid w:val="00007CF4"/>
    <w:rsid w:val="00010C78"/>
    <w:rsid w:val="000111E5"/>
    <w:rsid w:val="000129E1"/>
    <w:rsid w:val="00013676"/>
    <w:rsid w:val="00014A46"/>
    <w:rsid w:val="00014C73"/>
    <w:rsid w:val="00016983"/>
    <w:rsid w:val="00020369"/>
    <w:rsid w:val="000206A6"/>
    <w:rsid w:val="0002303B"/>
    <w:rsid w:val="00023B99"/>
    <w:rsid w:val="000275D2"/>
    <w:rsid w:val="0003071A"/>
    <w:rsid w:val="00032D45"/>
    <w:rsid w:val="00032DD1"/>
    <w:rsid w:val="00034265"/>
    <w:rsid w:val="00034C6F"/>
    <w:rsid w:val="000409CC"/>
    <w:rsid w:val="00040DB9"/>
    <w:rsid w:val="000434E5"/>
    <w:rsid w:val="00044C51"/>
    <w:rsid w:val="00047139"/>
    <w:rsid w:val="00050FBE"/>
    <w:rsid w:val="00051675"/>
    <w:rsid w:val="00052530"/>
    <w:rsid w:val="0005702F"/>
    <w:rsid w:val="00057311"/>
    <w:rsid w:val="00057868"/>
    <w:rsid w:val="00060582"/>
    <w:rsid w:val="00062347"/>
    <w:rsid w:val="00063660"/>
    <w:rsid w:val="00065BCE"/>
    <w:rsid w:val="00065D0B"/>
    <w:rsid w:val="00066285"/>
    <w:rsid w:val="00066587"/>
    <w:rsid w:val="000720A9"/>
    <w:rsid w:val="000743FA"/>
    <w:rsid w:val="00075DAE"/>
    <w:rsid w:val="00080DF1"/>
    <w:rsid w:val="000830B6"/>
    <w:rsid w:val="000856D9"/>
    <w:rsid w:val="00085BA8"/>
    <w:rsid w:val="00086B82"/>
    <w:rsid w:val="00091B1F"/>
    <w:rsid w:val="0009229F"/>
    <w:rsid w:val="0009356F"/>
    <w:rsid w:val="000A1112"/>
    <w:rsid w:val="000A2CBB"/>
    <w:rsid w:val="000A5069"/>
    <w:rsid w:val="000A5832"/>
    <w:rsid w:val="000B05C9"/>
    <w:rsid w:val="000B45FC"/>
    <w:rsid w:val="000C2AF8"/>
    <w:rsid w:val="000C3543"/>
    <w:rsid w:val="000C768D"/>
    <w:rsid w:val="000D28CA"/>
    <w:rsid w:val="000D681A"/>
    <w:rsid w:val="000E26BB"/>
    <w:rsid w:val="000E4B06"/>
    <w:rsid w:val="000E5635"/>
    <w:rsid w:val="000E69E3"/>
    <w:rsid w:val="000F0C6C"/>
    <w:rsid w:val="000F1864"/>
    <w:rsid w:val="000F25BA"/>
    <w:rsid w:val="000F63D4"/>
    <w:rsid w:val="000F6EA6"/>
    <w:rsid w:val="0010182C"/>
    <w:rsid w:val="00101C30"/>
    <w:rsid w:val="001024DF"/>
    <w:rsid w:val="00106713"/>
    <w:rsid w:val="00116528"/>
    <w:rsid w:val="00121655"/>
    <w:rsid w:val="001218A9"/>
    <w:rsid w:val="00122509"/>
    <w:rsid w:val="001241A1"/>
    <w:rsid w:val="001245EA"/>
    <w:rsid w:val="001257A7"/>
    <w:rsid w:val="001263B4"/>
    <w:rsid w:val="00126526"/>
    <w:rsid w:val="001265EA"/>
    <w:rsid w:val="00127591"/>
    <w:rsid w:val="00127D8C"/>
    <w:rsid w:val="001301F4"/>
    <w:rsid w:val="00132E4F"/>
    <w:rsid w:val="0013625E"/>
    <w:rsid w:val="0013628A"/>
    <w:rsid w:val="00141B08"/>
    <w:rsid w:val="00142BF7"/>
    <w:rsid w:val="0015003D"/>
    <w:rsid w:val="00151D1E"/>
    <w:rsid w:val="00153009"/>
    <w:rsid w:val="00153271"/>
    <w:rsid w:val="00153A5F"/>
    <w:rsid w:val="00157307"/>
    <w:rsid w:val="0015788E"/>
    <w:rsid w:val="001603DA"/>
    <w:rsid w:val="00163D0F"/>
    <w:rsid w:val="00163DFE"/>
    <w:rsid w:val="001641E4"/>
    <w:rsid w:val="00165B6D"/>
    <w:rsid w:val="001704CC"/>
    <w:rsid w:val="00171CC7"/>
    <w:rsid w:val="00172C15"/>
    <w:rsid w:val="001752CB"/>
    <w:rsid w:val="001752CE"/>
    <w:rsid w:val="0017637C"/>
    <w:rsid w:val="00177E3D"/>
    <w:rsid w:val="001817B8"/>
    <w:rsid w:val="00183BBF"/>
    <w:rsid w:val="00187FAC"/>
    <w:rsid w:val="0019204B"/>
    <w:rsid w:val="001947FB"/>
    <w:rsid w:val="00195652"/>
    <w:rsid w:val="00197AA5"/>
    <w:rsid w:val="001C235E"/>
    <w:rsid w:val="001C310B"/>
    <w:rsid w:val="001C3462"/>
    <w:rsid w:val="001C455E"/>
    <w:rsid w:val="001C6848"/>
    <w:rsid w:val="001D6C40"/>
    <w:rsid w:val="001D73B5"/>
    <w:rsid w:val="001D76FB"/>
    <w:rsid w:val="001D7A80"/>
    <w:rsid w:val="001E0CB7"/>
    <w:rsid w:val="001E147C"/>
    <w:rsid w:val="001E2A73"/>
    <w:rsid w:val="001E59E9"/>
    <w:rsid w:val="001E7A4F"/>
    <w:rsid w:val="001F1DAC"/>
    <w:rsid w:val="001F1DF3"/>
    <w:rsid w:val="001F285E"/>
    <w:rsid w:val="001F3EE3"/>
    <w:rsid w:val="001F5CF2"/>
    <w:rsid w:val="00201D8B"/>
    <w:rsid w:val="00203BC4"/>
    <w:rsid w:val="002062F4"/>
    <w:rsid w:val="00207C33"/>
    <w:rsid w:val="00210B56"/>
    <w:rsid w:val="00210CB1"/>
    <w:rsid w:val="00211237"/>
    <w:rsid w:val="0021188D"/>
    <w:rsid w:val="00213612"/>
    <w:rsid w:val="0021743E"/>
    <w:rsid w:val="00221331"/>
    <w:rsid w:val="00222F41"/>
    <w:rsid w:val="002240D1"/>
    <w:rsid w:val="0022526A"/>
    <w:rsid w:val="002258D4"/>
    <w:rsid w:val="00225BDC"/>
    <w:rsid w:val="00226121"/>
    <w:rsid w:val="00230430"/>
    <w:rsid w:val="00242B11"/>
    <w:rsid w:val="00246E36"/>
    <w:rsid w:val="0025113F"/>
    <w:rsid w:val="00252ADF"/>
    <w:rsid w:val="00255906"/>
    <w:rsid w:val="00255942"/>
    <w:rsid w:val="0025608E"/>
    <w:rsid w:val="00256C4A"/>
    <w:rsid w:val="002571FE"/>
    <w:rsid w:val="00257B51"/>
    <w:rsid w:val="002623AA"/>
    <w:rsid w:val="00262FD3"/>
    <w:rsid w:val="00267913"/>
    <w:rsid w:val="00270104"/>
    <w:rsid w:val="00274F8E"/>
    <w:rsid w:val="00284E0E"/>
    <w:rsid w:val="00285270"/>
    <w:rsid w:val="00285CD4"/>
    <w:rsid w:val="00285E42"/>
    <w:rsid w:val="002864D5"/>
    <w:rsid w:val="00286FB4"/>
    <w:rsid w:val="00293FEA"/>
    <w:rsid w:val="002945C8"/>
    <w:rsid w:val="002955C5"/>
    <w:rsid w:val="00296BB4"/>
    <w:rsid w:val="00297768"/>
    <w:rsid w:val="002A5229"/>
    <w:rsid w:val="002A5644"/>
    <w:rsid w:val="002C20E8"/>
    <w:rsid w:val="002C2FC0"/>
    <w:rsid w:val="002C783A"/>
    <w:rsid w:val="002D305E"/>
    <w:rsid w:val="002D3672"/>
    <w:rsid w:val="002D429E"/>
    <w:rsid w:val="002D4551"/>
    <w:rsid w:val="002D4980"/>
    <w:rsid w:val="002E36C6"/>
    <w:rsid w:val="002E5D28"/>
    <w:rsid w:val="002F307D"/>
    <w:rsid w:val="002F5AD6"/>
    <w:rsid w:val="002F6F35"/>
    <w:rsid w:val="00301DC0"/>
    <w:rsid w:val="003064E3"/>
    <w:rsid w:val="0030701F"/>
    <w:rsid w:val="0031494A"/>
    <w:rsid w:val="00322131"/>
    <w:rsid w:val="00327C69"/>
    <w:rsid w:val="00331623"/>
    <w:rsid w:val="00332A31"/>
    <w:rsid w:val="00335DC1"/>
    <w:rsid w:val="003375F2"/>
    <w:rsid w:val="0034253B"/>
    <w:rsid w:val="00351487"/>
    <w:rsid w:val="003561FA"/>
    <w:rsid w:val="00356F0B"/>
    <w:rsid w:val="00365629"/>
    <w:rsid w:val="00366F23"/>
    <w:rsid w:val="003728B3"/>
    <w:rsid w:val="00373D45"/>
    <w:rsid w:val="0037459D"/>
    <w:rsid w:val="0037511D"/>
    <w:rsid w:val="00375C22"/>
    <w:rsid w:val="003827B4"/>
    <w:rsid w:val="00384622"/>
    <w:rsid w:val="00387792"/>
    <w:rsid w:val="003901BC"/>
    <w:rsid w:val="00390657"/>
    <w:rsid w:val="003974FB"/>
    <w:rsid w:val="003A4555"/>
    <w:rsid w:val="003A4D82"/>
    <w:rsid w:val="003A5950"/>
    <w:rsid w:val="003B046C"/>
    <w:rsid w:val="003B51AF"/>
    <w:rsid w:val="003B5939"/>
    <w:rsid w:val="003B5AFD"/>
    <w:rsid w:val="003B6A73"/>
    <w:rsid w:val="003C65B1"/>
    <w:rsid w:val="003D002D"/>
    <w:rsid w:val="003D16C6"/>
    <w:rsid w:val="003D1BCA"/>
    <w:rsid w:val="003D20E2"/>
    <w:rsid w:val="003D5450"/>
    <w:rsid w:val="003D5AD8"/>
    <w:rsid w:val="003D6DEA"/>
    <w:rsid w:val="003E4F40"/>
    <w:rsid w:val="003E60E6"/>
    <w:rsid w:val="003F0E3B"/>
    <w:rsid w:val="003F1D57"/>
    <w:rsid w:val="003F20ED"/>
    <w:rsid w:val="003F4CD6"/>
    <w:rsid w:val="00404D11"/>
    <w:rsid w:val="00410176"/>
    <w:rsid w:val="0041096F"/>
    <w:rsid w:val="0041212F"/>
    <w:rsid w:val="00412A40"/>
    <w:rsid w:val="00415880"/>
    <w:rsid w:val="00416B1A"/>
    <w:rsid w:val="00416C8B"/>
    <w:rsid w:val="00417FDB"/>
    <w:rsid w:val="00421200"/>
    <w:rsid w:val="00422407"/>
    <w:rsid w:val="00424FDC"/>
    <w:rsid w:val="00426492"/>
    <w:rsid w:val="004305AA"/>
    <w:rsid w:val="00432323"/>
    <w:rsid w:val="00433CE3"/>
    <w:rsid w:val="004379F9"/>
    <w:rsid w:val="00440944"/>
    <w:rsid w:val="00445D11"/>
    <w:rsid w:val="00445D8D"/>
    <w:rsid w:val="00446C13"/>
    <w:rsid w:val="00453884"/>
    <w:rsid w:val="00461625"/>
    <w:rsid w:val="00463AFC"/>
    <w:rsid w:val="00465E6E"/>
    <w:rsid w:val="004670D6"/>
    <w:rsid w:val="004727AA"/>
    <w:rsid w:val="0047452E"/>
    <w:rsid w:val="00483AE8"/>
    <w:rsid w:val="00483D33"/>
    <w:rsid w:val="00484B28"/>
    <w:rsid w:val="00486B82"/>
    <w:rsid w:val="004911B3"/>
    <w:rsid w:val="0049133A"/>
    <w:rsid w:val="0049280F"/>
    <w:rsid w:val="00496509"/>
    <w:rsid w:val="00497107"/>
    <w:rsid w:val="004A0C04"/>
    <w:rsid w:val="004A51FE"/>
    <w:rsid w:val="004B202A"/>
    <w:rsid w:val="004B3C3C"/>
    <w:rsid w:val="004B4ECF"/>
    <w:rsid w:val="004B53FD"/>
    <w:rsid w:val="004B5EAA"/>
    <w:rsid w:val="004C2EBF"/>
    <w:rsid w:val="004C6480"/>
    <w:rsid w:val="004C6FA0"/>
    <w:rsid w:val="004C7E38"/>
    <w:rsid w:val="004D04CD"/>
    <w:rsid w:val="004D0BEC"/>
    <w:rsid w:val="004D41CF"/>
    <w:rsid w:val="004D5CBD"/>
    <w:rsid w:val="004E08DF"/>
    <w:rsid w:val="004E7E87"/>
    <w:rsid w:val="004F0392"/>
    <w:rsid w:val="004F0BBF"/>
    <w:rsid w:val="004F4304"/>
    <w:rsid w:val="004F6A61"/>
    <w:rsid w:val="00500148"/>
    <w:rsid w:val="00504C36"/>
    <w:rsid w:val="005056F3"/>
    <w:rsid w:val="00507064"/>
    <w:rsid w:val="005073E0"/>
    <w:rsid w:val="0051505E"/>
    <w:rsid w:val="00516DD7"/>
    <w:rsid w:val="00517774"/>
    <w:rsid w:val="00517FE5"/>
    <w:rsid w:val="00524197"/>
    <w:rsid w:val="00525F89"/>
    <w:rsid w:val="00530E73"/>
    <w:rsid w:val="00531C79"/>
    <w:rsid w:val="005337B3"/>
    <w:rsid w:val="00533868"/>
    <w:rsid w:val="00537780"/>
    <w:rsid w:val="00545185"/>
    <w:rsid w:val="00545908"/>
    <w:rsid w:val="00545982"/>
    <w:rsid w:val="00545FDE"/>
    <w:rsid w:val="0055047C"/>
    <w:rsid w:val="00553BEF"/>
    <w:rsid w:val="00554BCA"/>
    <w:rsid w:val="00577044"/>
    <w:rsid w:val="0058000F"/>
    <w:rsid w:val="00580196"/>
    <w:rsid w:val="00580DAB"/>
    <w:rsid w:val="00584378"/>
    <w:rsid w:val="00585E41"/>
    <w:rsid w:val="0059375C"/>
    <w:rsid w:val="00593B30"/>
    <w:rsid w:val="005954BA"/>
    <w:rsid w:val="00596BEB"/>
    <w:rsid w:val="005A346B"/>
    <w:rsid w:val="005A36A0"/>
    <w:rsid w:val="005A3DC4"/>
    <w:rsid w:val="005A4A03"/>
    <w:rsid w:val="005B067E"/>
    <w:rsid w:val="005B1827"/>
    <w:rsid w:val="005B23B6"/>
    <w:rsid w:val="005B40A2"/>
    <w:rsid w:val="005B5E0A"/>
    <w:rsid w:val="005C12D5"/>
    <w:rsid w:val="005C1873"/>
    <w:rsid w:val="005C25C3"/>
    <w:rsid w:val="005C579C"/>
    <w:rsid w:val="005C6D0A"/>
    <w:rsid w:val="005D16B2"/>
    <w:rsid w:val="005D301D"/>
    <w:rsid w:val="005D515D"/>
    <w:rsid w:val="005D5641"/>
    <w:rsid w:val="005D7362"/>
    <w:rsid w:val="005D74C9"/>
    <w:rsid w:val="005D7514"/>
    <w:rsid w:val="005E1C68"/>
    <w:rsid w:val="005E47B9"/>
    <w:rsid w:val="005E6E25"/>
    <w:rsid w:val="005F152E"/>
    <w:rsid w:val="005F44DC"/>
    <w:rsid w:val="005F6358"/>
    <w:rsid w:val="005F6766"/>
    <w:rsid w:val="006004A9"/>
    <w:rsid w:val="00602655"/>
    <w:rsid w:val="006031BC"/>
    <w:rsid w:val="00603D94"/>
    <w:rsid w:val="00604895"/>
    <w:rsid w:val="00606321"/>
    <w:rsid w:val="00611784"/>
    <w:rsid w:val="00612CA4"/>
    <w:rsid w:val="00612ED8"/>
    <w:rsid w:val="00614DDC"/>
    <w:rsid w:val="006152F3"/>
    <w:rsid w:val="0061781C"/>
    <w:rsid w:val="00617B91"/>
    <w:rsid w:val="00617E32"/>
    <w:rsid w:val="006216EE"/>
    <w:rsid w:val="00624C1D"/>
    <w:rsid w:val="006254A2"/>
    <w:rsid w:val="006268EF"/>
    <w:rsid w:val="0063369C"/>
    <w:rsid w:val="00635C4C"/>
    <w:rsid w:val="00636D56"/>
    <w:rsid w:val="00636F50"/>
    <w:rsid w:val="00640263"/>
    <w:rsid w:val="006411C1"/>
    <w:rsid w:val="00645154"/>
    <w:rsid w:val="00650AB3"/>
    <w:rsid w:val="00650E5B"/>
    <w:rsid w:val="00653C83"/>
    <w:rsid w:val="00655060"/>
    <w:rsid w:val="00656EA9"/>
    <w:rsid w:val="00660B01"/>
    <w:rsid w:val="006610AF"/>
    <w:rsid w:val="006636A8"/>
    <w:rsid w:val="006650B5"/>
    <w:rsid w:val="006710C4"/>
    <w:rsid w:val="00671623"/>
    <w:rsid w:val="00672BDE"/>
    <w:rsid w:val="00672D86"/>
    <w:rsid w:val="006740D1"/>
    <w:rsid w:val="00676A0A"/>
    <w:rsid w:val="00684D85"/>
    <w:rsid w:val="0068765E"/>
    <w:rsid w:val="0069123B"/>
    <w:rsid w:val="00692850"/>
    <w:rsid w:val="006963A7"/>
    <w:rsid w:val="00697B9D"/>
    <w:rsid w:val="006A04D9"/>
    <w:rsid w:val="006A15BE"/>
    <w:rsid w:val="006A1AB1"/>
    <w:rsid w:val="006A1F64"/>
    <w:rsid w:val="006A34C4"/>
    <w:rsid w:val="006A7ACD"/>
    <w:rsid w:val="006B09DB"/>
    <w:rsid w:val="006B2923"/>
    <w:rsid w:val="006B3EBE"/>
    <w:rsid w:val="006B49BD"/>
    <w:rsid w:val="006B6191"/>
    <w:rsid w:val="006B7EF1"/>
    <w:rsid w:val="006B7F93"/>
    <w:rsid w:val="006C01DD"/>
    <w:rsid w:val="006C3823"/>
    <w:rsid w:val="006C7193"/>
    <w:rsid w:val="006D7414"/>
    <w:rsid w:val="006D7E4E"/>
    <w:rsid w:val="006E2AD3"/>
    <w:rsid w:val="006E30A6"/>
    <w:rsid w:val="006E4D2B"/>
    <w:rsid w:val="006E5C55"/>
    <w:rsid w:val="006F1FF4"/>
    <w:rsid w:val="006F2032"/>
    <w:rsid w:val="006F5B39"/>
    <w:rsid w:val="006F6FF5"/>
    <w:rsid w:val="00700494"/>
    <w:rsid w:val="0070309F"/>
    <w:rsid w:val="007039EB"/>
    <w:rsid w:val="00703F4A"/>
    <w:rsid w:val="00707056"/>
    <w:rsid w:val="00710861"/>
    <w:rsid w:val="007112BE"/>
    <w:rsid w:val="0071368B"/>
    <w:rsid w:val="007173E3"/>
    <w:rsid w:val="00717BB2"/>
    <w:rsid w:val="007236A9"/>
    <w:rsid w:val="00723E8E"/>
    <w:rsid w:val="00724089"/>
    <w:rsid w:val="0072655D"/>
    <w:rsid w:val="00727D0D"/>
    <w:rsid w:val="0073288E"/>
    <w:rsid w:val="007353F7"/>
    <w:rsid w:val="00740EE8"/>
    <w:rsid w:val="0074115E"/>
    <w:rsid w:val="00745174"/>
    <w:rsid w:val="00746398"/>
    <w:rsid w:val="007472E9"/>
    <w:rsid w:val="00750A33"/>
    <w:rsid w:val="00754D2F"/>
    <w:rsid w:val="00754DC0"/>
    <w:rsid w:val="00760DE9"/>
    <w:rsid w:val="00762481"/>
    <w:rsid w:val="007651D8"/>
    <w:rsid w:val="00766D08"/>
    <w:rsid w:val="0076770C"/>
    <w:rsid w:val="00767A4D"/>
    <w:rsid w:val="00771E47"/>
    <w:rsid w:val="00772279"/>
    <w:rsid w:val="00781D08"/>
    <w:rsid w:val="00792903"/>
    <w:rsid w:val="007932BE"/>
    <w:rsid w:val="00793BE0"/>
    <w:rsid w:val="00795377"/>
    <w:rsid w:val="00796C26"/>
    <w:rsid w:val="007A02D3"/>
    <w:rsid w:val="007A2887"/>
    <w:rsid w:val="007A4641"/>
    <w:rsid w:val="007A5CE7"/>
    <w:rsid w:val="007B0A5E"/>
    <w:rsid w:val="007B2597"/>
    <w:rsid w:val="007B7582"/>
    <w:rsid w:val="007B77E9"/>
    <w:rsid w:val="007C0E50"/>
    <w:rsid w:val="007C38E0"/>
    <w:rsid w:val="007C3F41"/>
    <w:rsid w:val="007C519C"/>
    <w:rsid w:val="007C5F56"/>
    <w:rsid w:val="007D236D"/>
    <w:rsid w:val="007D2BF3"/>
    <w:rsid w:val="007D5844"/>
    <w:rsid w:val="007D6985"/>
    <w:rsid w:val="007E3F34"/>
    <w:rsid w:val="007E65F5"/>
    <w:rsid w:val="007F2215"/>
    <w:rsid w:val="007F2409"/>
    <w:rsid w:val="007F39CA"/>
    <w:rsid w:val="007F3B4B"/>
    <w:rsid w:val="007F41BC"/>
    <w:rsid w:val="007F505C"/>
    <w:rsid w:val="007F624B"/>
    <w:rsid w:val="007F6DEA"/>
    <w:rsid w:val="008029BD"/>
    <w:rsid w:val="00803D68"/>
    <w:rsid w:val="00807DA9"/>
    <w:rsid w:val="00807F39"/>
    <w:rsid w:val="00810BD3"/>
    <w:rsid w:val="008143E2"/>
    <w:rsid w:val="00821D7D"/>
    <w:rsid w:val="0082227D"/>
    <w:rsid w:val="00822D7B"/>
    <w:rsid w:val="008235DE"/>
    <w:rsid w:val="00824626"/>
    <w:rsid w:val="00824B80"/>
    <w:rsid w:val="00825C0A"/>
    <w:rsid w:val="00826414"/>
    <w:rsid w:val="00826570"/>
    <w:rsid w:val="008317E0"/>
    <w:rsid w:val="0083445A"/>
    <w:rsid w:val="00835A41"/>
    <w:rsid w:val="00835D19"/>
    <w:rsid w:val="00835E6C"/>
    <w:rsid w:val="00836B54"/>
    <w:rsid w:val="00837970"/>
    <w:rsid w:val="008421FA"/>
    <w:rsid w:val="00843CDC"/>
    <w:rsid w:val="00846ACF"/>
    <w:rsid w:val="00852374"/>
    <w:rsid w:val="008578BB"/>
    <w:rsid w:val="00860E57"/>
    <w:rsid w:val="008634A2"/>
    <w:rsid w:val="00867C87"/>
    <w:rsid w:val="00870828"/>
    <w:rsid w:val="008715F2"/>
    <w:rsid w:val="00872A2B"/>
    <w:rsid w:val="008741A1"/>
    <w:rsid w:val="008756F5"/>
    <w:rsid w:val="0087613B"/>
    <w:rsid w:val="00876AC0"/>
    <w:rsid w:val="00877AD7"/>
    <w:rsid w:val="00877E18"/>
    <w:rsid w:val="0088037B"/>
    <w:rsid w:val="00883D97"/>
    <w:rsid w:val="00891290"/>
    <w:rsid w:val="0089319E"/>
    <w:rsid w:val="00893310"/>
    <w:rsid w:val="008A5876"/>
    <w:rsid w:val="008B22A0"/>
    <w:rsid w:val="008B33A9"/>
    <w:rsid w:val="008B37F6"/>
    <w:rsid w:val="008B4375"/>
    <w:rsid w:val="008B72A1"/>
    <w:rsid w:val="008D0488"/>
    <w:rsid w:val="008D16F5"/>
    <w:rsid w:val="008D37C8"/>
    <w:rsid w:val="008D437C"/>
    <w:rsid w:val="008D6227"/>
    <w:rsid w:val="008D63F2"/>
    <w:rsid w:val="008E06B4"/>
    <w:rsid w:val="008E1246"/>
    <w:rsid w:val="008E3B02"/>
    <w:rsid w:val="008E65D2"/>
    <w:rsid w:val="008E6A60"/>
    <w:rsid w:val="008F14D6"/>
    <w:rsid w:val="008F3F00"/>
    <w:rsid w:val="008F6595"/>
    <w:rsid w:val="009027BC"/>
    <w:rsid w:val="00902FBC"/>
    <w:rsid w:val="00903A9A"/>
    <w:rsid w:val="00906BAF"/>
    <w:rsid w:val="00906DE1"/>
    <w:rsid w:val="00910887"/>
    <w:rsid w:val="009131D3"/>
    <w:rsid w:val="009179B7"/>
    <w:rsid w:val="00921ACA"/>
    <w:rsid w:val="0092270E"/>
    <w:rsid w:val="009249F9"/>
    <w:rsid w:val="00926B4E"/>
    <w:rsid w:val="00931B45"/>
    <w:rsid w:val="00933802"/>
    <w:rsid w:val="0093451E"/>
    <w:rsid w:val="0093518F"/>
    <w:rsid w:val="0093519D"/>
    <w:rsid w:val="009361CB"/>
    <w:rsid w:val="009372C6"/>
    <w:rsid w:val="009401B7"/>
    <w:rsid w:val="00943A2E"/>
    <w:rsid w:val="009449DB"/>
    <w:rsid w:val="009456B5"/>
    <w:rsid w:val="0094571C"/>
    <w:rsid w:val="00950E80"/>
    <w:rsid w:val="00951E61"/>
    <w:rsid w:val="00956377"/>
    <w:rsid w:val="00957F34"/>
    <w:rsid w:val="00960E86"/>
    <w:rsid w:val="009633D7"/>
    <w:rsid w:val="009660B0"/>
    <w:rsid w:val="00966B7B"/>
    <w:rsid w:val="00967FC7"/>
    <w:rsid w:val="00970368"/>
    <w:rsid w:val="0097118C"/>
    <w:rsid w:val="00974B45"/>
    <w:rsid w:val="00976D15"/>
    <w:rsid w:val="00977923"/>
    <w:rsid w:val="0098039B"/>
    <w:rsid w:val="009838A4"/>
    <w:rsid w:val="009872E7"/>
    <w:rsid w:val="009905B1"/>
    <w:rsid w:val="0099276A"/>
    <w:rsid w:val="009A02B7"/>
    <w:rsid w:val="009A10F5"/>
    <w:rsid w:val="009A207D"/>
    <w:rsid w:val="009A25F1"/>
    <w:rsid w:val="009A5EAE"/>
    <w:rsid w:val="009B24C2"/>
    <w:rsid w:val="009C4FE0"/>
    <w:rsid w:val="009C6602"/>
    <w:rsid w:val="009C7142"/>
    <w:rsid w:val="009D05CA"/>
    <w:rsid w:val="009D08EF"/>
    <w:rsid w:val="009D0F44"/>
    <w:rsid w:val="009D522D"/>
    <w:rsid w:val="009E0212"/>
    <w:rsid w:val="009E0A03"/>
    <w:rsid w:val="009E0C80"/>
    <w:rsid w:val="009E775B"/>
    <w:rsid w:val="00A010AE"/>
    <w:rsid w:val="00A02530"/>
    <w:rsid w:val="00A034D9"/>
    <w:rsid w:val="00A05B8C"/>
    <w:rsid w:val="00A10E40"/>
    <w:rsid w:val="00A1113B"/>
    <w:rsid w:val="00A162D6"/>
    <w:rsid w:val="00A17A60"/>
    <w:rsid w:val="00A208B6"/>
    <w:rsid w:val="00A2108B"/>
    <w:rsid w:val="00A21F21"/>
    <w:rsid w:val="00A23CB5"/>
    <w:rsid w:val="00A25245"/>
    <w:rsid w:val="00A3020C"/>
    <w:rsid w:val="00A30D01"/>
    <w:rsid w:val="00A30EA3"/>
    <w:rsid w:val="00A34B33"/>
    <w:rsid w:val="00A3528F"/>
    <w:rsid w:val="00A40958"/>
    <w:rsid w:val="00A40C46"/>
    <w:rsid w:val="00A5313D"/>
    <w:rsid w:val="00A534C0"/>
    <w:rsid w:val="00A551FF"/>
    <w:rsid w:val="00A55F22"/>
    <w:rsid w:val="00A60909"/>
    <w:rsid w:val="00A616C8"/>
    <w:rsid w:val="00A637AE"/>
    <w:rsid w:val="00A64135"/>
    <w:rsid w:val="00A77750"/>
    <w:rsid w:val="00A82E5B"/>
    <w:rsid w:val="00A8537E"/>
    <w:rsid w:val="00A8603B"/>
    <w:rsid w:val="00A92A81"/>
    <w:rsid w:val="00A97B1F"/>
    <w:rsid w:val="00AA17B5"/>
    <w:rsid w:val="00AA2C4C"/>
    <w:rsid w:val="00AA3295"/>
    <w:rsid w:val="00AA38F3"/>
    <w:rsid w:val="00AA6449"/>
    <w:rsid w:val="00AB2864"/>
    <w:rsid w:val="00AB692D"/>
    <w:rsid w:val="00AB7B29"/>
    <w:rsid w:val="00AB7F03"/>
    <w:rsid w:val="00AC2566"/>
    <w:rsid w:val="00AC63FD"/>
    <w:rsid w:val="00AD2FA9"/>
    <w:rsid w:val="00AD5983"/>
    <w:rsid w:val="00AE024D"/>
    <w:rsid w:val="00AE3203"/>
    <w:rsid w:val="00AE7EC8"/>
    <w:rsid w:val="00AF0A54"/>
    <w:rsid w:val="00AF1AF0"/>
    <w:rsid w:val="00AF30F4"/>
    <w:rsid w:val="00AF4331"/>
    <w:rsid w:val="00AF4739"/>
    <w:rsid w:val="00AF67D0"/>
    <w:rsid w:val="00AF6C8F"/>
    <w:rsid w:val="00AF76B8"/>
    <w:rsid w:val="00B01306"/>
    <w:rsid w:val="00B02069"/>
    <w:rsid w:val="00B068D8"/>
    <w:rsid w:val="00B10BB0"/>
    <w:rsid w:val="00B13647"/>
    <w:rsid w:val="00B141B6"/>
    <w:rsid w:val="00B161AC"/>
    <w:rsid w:val="00B17036"/>
    <w:rsid w:val="00B2159A"/>
    <w:rsid w:val="00B21FFF"/>
    <w:rsid w:val="00B27D5E"/>
    <w:rsid w:val="00B34B30"/>
    <w:rsid w:val="00B371B3"/>
    <w:rsid w:val="00B43090"/>
    <w:rsid w:val="00B44D33"/>
    <w:rsid w:val="00B46645"/>
    <w:rsid w:val="00B47B75"/>
    <w:rsid w:val="00B50680"/>
    <w:rsid w:val="00B529E1"/>
    <w:rsid w:val="00B548AE"/>
    <w:rsid w:val="00B54AFF"/>
    <w:rsid w:val="00B55E39"/>
    <w:rsid w:val="00B56BD3"/>
    <w:rsid w:val="00B57048"/>
    <w:rsid w:val="00B6024F"/>
    <w:rsid w:val="00B62D4A"/>
    <w:rsid w:val="00B64F39"/>
    <w:rsid w:val="00B743E7"/>
    <w:rsid w:val="00B74CE7"/>
    <w:rsid w:val="00B754CB"/>
    <w:rsid w:val="00B8313C"/>
    <w:rsid w:val="00B90B28"/>
    <w:rsid w:val="00B91214"/>
    <w:rsid w:val="00B92070"/>
    <w:rsid w:val="00B93998"/>
    <w:rsid w:val="00B95785"/>
    <w:rsid w:val="00B96C1A"/>
    <w:rsid w:val="00B9743F"/>
    <w:rsid w:val="00B9782F"/>
    <w:rsid w:val="00BA1412"/>
    <w:rsid w:val="00BA40FC"/>
    <w:rsid w:val="00BA60E7"/>
    <w:rsid w:val="00BA6514"/>
    <w:rsid w:val="00BA6715"/>
    <w:rsid w:val="00BA70CD"/>
    <w:rsid w:val="00BA748A"/>
    <w:rsid w:val="00BB228A"/>
    <w:rsid w:val="00BB4B8A"/>
    <w:rsid w:val="00BB5277"/>
    <w:rsid w:val="00BB7893"/>
    <w:rsid w:val="00BC6311"/>
    <w:rsid w:val="00BC6B13"/>
    <w:rsid w:val="00BD4168"/>
    <w:rsid w:val="00BE1087"/>
    <w:rsid w:val="00BE1DF0"/>
    <w:rsid w:val="00BE2FB8"/>
    <w:rsid w:val="00BE5FBB"/>
    <w:rsid w:val="00BE7247"/>
    <w:rsid w:val="00BE7376"/>
    <w:rsid w:val="00BF11AC"/>
    <w:rsid w:val="00BF1FB7"/>
    <w:rsid w:val="00BF2007"/>
    <w:rsid w:val="00BF452A"/>
    <w:rsid w:val="00BF7C64"/>
    <w:rsid w:val="00C001DB"/>
    <w:rsid w:val="00C00896"/>
    <w:rsid w:val="00C05860"/>
    <w:rsid w:val="00C07064"/>
    <w:rsid w:val="00C07BA0"/>
    <w:rsid w:val="00C13230"/>
    <w:rsid w:val="00C145F2"/>
    <w:rsid w:val="00C22FEE"/>
    <w:rsid w:val="00C23D44"/>
    <w:rsid w:val="00C25DE6"/>
    <w:rsid w:val="00C26664"/>
    <w:rsid w:val="00C269A1"/>
    <w:rsid w:val="00C3113C"/>
    <w:rsid w:val="00C3197E"/>
    <w:rsid w:val="00C33EA0"/>
    <w:rsid w:val="00C34398"/>
    <w:rsid w:val="00C3499D"/>
    <w:rsid w:val="00C35908"/>
    <w:rsid w:val="00C4082F"/>
    <w:rsid w:val="00C41C3E"/>
    <w:rsid w:val="00C47C02"/>
    <w:rsid w:val="00C50F6C"/>
    <w:rsid w:val="00C527B9"/>
    <w:rsid w:val="00C5464B"/>
    <w:rsid w:val="00C55D9E"/>
    <w:rsid w:val="00C55F60"/>
    <w:rsid w:val="00C64A03"/>
    <w:rsid w:val="00C64DDA"/>
    <w:rsid w:val="00C659FF"/>
    <w:rsid w:val="00C67D04"/>
    <w:rsid w:val="00C70156"/>
    <w:rsid w:val="00C7101F"/>
    <w:rsid w:val="00C731F0"/>
    <w:rsid w:val="00C7634B"/>
    <w:rsid w:val="00C813A8"/>
    <w:rsid w:val="00C8316E"/>
    <w:rsid w:val="00C835A4"/>
    <w:rsid w:val="00C8397B"/>
    <w:rsid w:val="00C8478A"/>
    <w:rsid w:val="00C87205"/>
    <w:rsid w:val="00C872C8"/>
    <w:rsid w:val="00C90DCA"/>
    <w:rsid w:val="00C92F43"/>
    <w:rsid w:val="00C97469"/>
    <w:rsid w:val="00C97C1B"/>
    <w:rsid w:val="00CA1B2F"/>
    <w:rsid w:val="00CA2B2F"/>
    <w:rsid w:val="00CA3FA8"/>
    <w:rsid w:val="00CA7AB5"/>
    <w:rsid w:val="00CB09BF"/>
    <w:rsid w:val="00CB5329"/>
    <w:rsid w:val="00CC1486"/>
    <w:rsid w:val="00CC2CCA"/>
    <w:rsid w:val="00CC3400"/>
    <w:rsid w:val="00CC3B2C"/>
    <w:rsid w:val="00CC5826"/>
    <w:rsid w:val="00CC6E73"/>
    <w:rsid w:val="00CD07A0"/>
    <w:rsid w:val="00CD1A98"/>
    <w:rsid w:val="00CD1D72"/>
    <w:rsid w:val="00CD45A7"/>
    <w:rsid w:val="00CD4653"/>
    <w:rsid w:val="00CD5F72"/>
    <w:rsid w:val="00CE08F5"/>
    <w:rsid w:val="00CE4C1C"/>
    <w:rsid w:val="00CE501D"/>
    <w:rsid w:val="00CE69A9"/>
    <w:rsid w:val="00CF33FD"/>
    <w:rsid w:val="00D0523A"/>
    <w:rsid w:val="00D07D9F"/>
    <w:rsid w:val="00D10822"/>
    <w:rsid w:val="00D248BA"/>
    <w:rsid w:val="00D263DF"/>
    <w:rsid w:val="00D3764D"/>
    <w:rsid w:val="00D40D70"/>
    <w:rsid w:val="00D43235"/>
    <w:rsid w:val="00D4352F"/>
    <w:rsid w:val="00D43640"/>
    <w:rsid w:val="00D43684"/>
    <w:rsid w:val="00D4518E"/>
    <w:rsid w:val="00D45520"/>
    <w:rsid w:val="00D53539"/>
    <w:rsid w:val="00D544D8"/>
    <w:rsid w:val="00D55E79"/>
    <w:rsid w:val="00D612C0"/>
    <w:rsid w:val="00D65F81"/>
    <w:rsid w:val="00D70BBD"/>
    <w:rsid w:val="00D71F53"/>
    <w:rsid w:val="00D75198"/>
    <w:rsid w:val="00D75664"/>
    <w:rsid w:val="00D762CB"/>
    <w:rsid w:val="00D7673E"/>
    <w:rsid w:val="00D7783D"/>
    <w:rsid w:val="00D829AD"/>
    <w:rsid w:val="00D925C7"/>
    <w:rsid w:val="00D94773"/>
    <w:rsid w:val="00D97768"/>
    <w:rsid w:val="00DA03F1"/>
    <w:rsid w:val="00DA15D9"/>
    <w:rsid w:val="00DA3204"/>
    <w:rsid w:val="00DA5E2F"/>
    <w:rsid w:val="00DA78AC"/>
    <w:rsid w:val="00DB081B"/>
    <w:rsid w:val="00DB1267"/>
    <w:rsid w:val="00DB294C"/>
    <w:rsid w:val="00DB5704"/>
    <w:rsid w:val="00DB59F0"/>
    <w:rsid w:val="00DB7405"/>
    <w:rsid w:val="00DB7415"/>
    <w:rsid w:val="00DC1072"/>
    <w:rsid w:val="00DC77B8"/>
    <w:rsid w:val="00DD082A"/>
    <w:rsid w:val="00DD270F"/>
    <w:rsid w:val="00DD333E"/>
    <w:rsid w:val="00DD33EF"/>
    <w:rsid w:val="00DD49FC"/>
    <w:rsid w:val="00DE35F9"/>
    <w:rsid w:val="00DE3C64"/>
    <w:rsid w:val="00DE4262"/>
    <w:rsid w:val="00DE4D8E"/>
    <w:rsid w:val="00DE56AE"/>
    <w:rsid w:val="00DE5ABF"/>
    <w:rsid w:val="00DE6988"/>
    <w:rsid w:val="00DE7429"/>
    <w:rsid w:val="00DE773A"/>
    <w:rsid w:val="00DF0F48"/>
    <w:rsid w:val="00DF14D2"/>
    <w:rsid w:val="00DF1F99"/>
    <w:rsid w:val="00DF2659"/>
    <w:rsid w:val="00DF4D02"/>
    <w:rsid w:val="00DF540D"/>
    <w:rsid w:val="00DF72D2"/>
    <w:rsid w:val="00DF7A73"/>
    <w:rsid w:val="00E01864"/>
    <w:rsid w:val="00E01EE5"/>
    <w:rsid w:val="00E057F2"/>
    <w:rsid w:val="00E107FE"/>
    <w:rsid w:val="00E117EB"/>
    <w:rsid w:val="00E12EF6"/>
    <w:rsid w:val="00E14F6F"/>
    <w:rsid w:val="00E15025"/>
    <w:rsid w:val="00E21393"/>
    <w:rsid w:val="00E266CD"/>
    <w:rsid w:val="00E2671D"/>
    <w:rsid w:val="00E30DCD"/>
    <w:rsid w:val="00E34610"/>
    <w:rsid w:val="00E34FDF"/>
    <w:rsid w:val="00E4286E"/>
    <w:rsid w:val="00E42C10"/>
    <w:rsid w:val="00E452F4"/>
    <w:rsid w:val="00E46B70"/>
    <w:rsid w:val="00E50D89"/>
    <w:rsid w:val="00E510DC"/>
    <w:rsid w:val="00E51F13"/>
    <w:rsid w:val="00E52BE2"/>
    <w:rsid w:val="00E53BAD"/>
    <w:rsid w:val="00E57202"/>
    <w:rsid w:val="00E62151"/>
    <w:rsid w:val="00E63272"/>
    <w:rsid w:val="00E63919"/>
    <w:rsid w:val="00E674EE"/>
    <w:rsid w:val="00E67EE6"/>
    <w:rsid w:val="00E71032"/>
    <w:rsid w:val="00E83BC2"/>
    <w:rsid w:val="00E8414D"/>
    <w:rsid w:val="00E853B8"/>
    <w:rsid w:val="00E900E0"/>
    <w:rsid w:val="00E91ADA"/>
    <w:rsid w:val="00E91AFB"/>
    <w:rsid w:val="00E93B7B"/>
    <w:rsid w:val="00E940EF"/>
    <w:rsid w:val="00E94DBD"/>
    <w:rsid w:val="00E95E3F"/>
    <w:rsid w:val="00EA17B6"/>
    <w:rsid w:val="00EA1F6C"/>
    <w:rsid w:val="00EA2923"/>
    <w:rsid w:val="00EA6B88"/>
    <w:rsid w:val="00EB0E13"/>
    <w:rsid w:val="00EB24A1"/>
    <w:rsid w:val="00EB26C9"/>
    <w:rsid w:val="00EB6848"/>
    <w:rsid w:val="00EB797B"/>
    <w:rsid w:val="00EC0A2F"/>
    <w:rsid w:val="00EC37AF"/>
    <w:rsid w:val="00EC6177"/>
    <w:rsid w:val="00ED16C7"/>
    <w:rsid w:val="00ED1D4C"/>
    <w:rsid w:val="00ED215C"/>
    <w:rsid w:val="00ED2ED3"/>
    <w:rsid w:val="00ED446C"/>
    <w:rsid w:val="00EE06AE"/>
    <w:rsid w:val="00EE0BF1"/>
    <w:rsid w:val="00EE3F5D"/>
    <w:rsid w:val="00EE7527"/>
    <w:rsid w:val="00EF0D92"/>
    <w:rsid w:val="00EF6455"/>
    <w:rsid w:val="00F01433"/>
    <w:rsid w:val="00F12846"/>
    <w:rsid w:val="00F136D1"/>
    <w:rsid w:val="00F14B87"/>
    <w:rsid w:val="00F1600C"/>
    <w:rsid w:val="00F1622F"/>
    <w:rsid w:val="00F20F07"/>
    <w:rsid w:val="00F2315D"/>
    <w:rsid w:val="00F23930"/>
    <w:rsid w:val="00F2425A"/>
    <w:rsid w:val="00F242DB"/>
    <w:rsid w:val="00F2594C"/>
    <w:rsid w:val="00F266F2"/>
    <w:rsid w:val="00F2797B"/>
    <w:rsid w:val="00F302EA"/>
    <w:rsid w:val="00F31E64"/>
    <w:rsid w:val="00F31E8F"/>
    <w:rsid w:val="00F3561C"/>
    <w:rsid w:val="00F43A3C"/>
    <w:rsid w:val="00F46188"/>
    <w:rsid w:val="00F466AE"/>
    <w:rsid w:val="00F50178"/>
    <w:rsid w:val="00F524B4"/>
    <w:rsid w:val="00F6136A"/>
    <w:rsid w:val="00F613C9"/>
    <w:rsid w:val="00F61DF0"/>
    <w:rsid w:val="00F6334B"/>
    <w:rsid w:val="00F63E49"/>
    <w:rsid w:val="00F72273"/>
    <w:rsid w:val="00F76674"/>
    <w:rsid w:val="00F775D4"/>
    <w:rsid w:val="00F816E5"/>
    <w:rsid w:val="00F84FA0"/>
    <w:rsid w:val="00F86106"/>
    <w:rsid w:val="00F91664"/>
    <w:rsid w:val="00F92D15"/>
    <w:rsid w:val="00F95C56"/>
    <w:rsid w:val="00F95DE3"/>
    <w:rsid w:val="00FB473D"/>
    <w:rsid w:val="00FB4BE3"/>
    <w:rsid w:val="00FC0DC7"/>
    <w:rsid w:val="00FC5991"/>
    <w:rsid w:val="00FC5E1E"/>
    <w:rsid w:val="00FD0C58"/>
    <w:rsid w:val="00FD0DC0"/>
    <w:rsid w:val="00FD2F0C"/>
    <w:rsid w:val="00FE22E1"/>
    <w:rsid w:val="00FE4E9F"/>
    <w:rsid w:val="00FE7DCE"/>
    <w:rsid w:val="00FF4209"/>
    <w:rsid w:val="00FF5B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3395F5FA"/>
  <w15:docId w15:val="{DBB36E48-DDDD-49DC-831F-AA8BFF70F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315D"/>
    <w:pPr>
      <w:widowControl w:val="0"/>
    </w:pPr>
    <w:rPr>
      <w:kern w:val="2"/>
      <w:sz w:val="24"/>
    </w:rPr>
  </w:style>
  <w:style w:type="paragraph" w:styleId="1">
    <w:name w:val="heading 1"/>
    <w:basedOn w:val="a"/>
    <w:next w:val="a"/>
    <w:qFormat/>
    <w:rsid w:val="00F2315D"/>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F2315D"/>
    <w:pPr>
      <w:keepNext/>
      <w:spacing w:line="720" w:lineRule="auto"/>
      <w:outlineLvl w:val="1"/>
    </w:pPr>
    <w:rPr>
      <w:rFonts w:ascii="Arial" w:hAnsi="Arial"/>
      <w:b/>
      <w:bCs/>
      <w:sz w:val="48"/>
      <w:szCs w:val="48"/>
    </w:rPr>
  </w:style>
  <w:style w:type="paragraph" w:styleId="3">
    <w:name w:val="heading 3"/>
    <w:basedOn w:val="a"/>
    <w:next w:val="a"/>
    <w:qFormat/>
    <w:rsid w:val="00F2315D"/>
    <w:pPr>
      <w:keepNext/>
      <w:spacing w:line="720" w:lineRule="auto"/>
      <w:outlineLvl w:val="2"/>
    </w:pPr>
    <w:rPr>
      <w:rFonts w:ascii="Arial" w:hAnsi="Arial"/>
      <w:b/>
      <w:bCs/>
      <w:sz w:val="36"/>
      <w:szCs w:val="36"/>
    </w:rPr>
  </w:style>
  <w:style w:type="paragraph" w:styleId="4">
    <w:name w:val="heading 4"/>
    <w:qFormat/>
    <w:rsid w:val="00F2315D"/>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2315D"/>
    <w:pPr>
      <w:tabs>
        <w:tab w:val="center" w:pos="4153"/>
        <w:tab w:val="right" w:pos="8306"/>
      </w:tabs>
      <w:snapToGrid w:val="0"/>
    </w:pPr>
    <w:rPr>
      <w:sz w:val="20"/>
    </w:rPr>
  </w:style>
  <w:style w:type="paragraph" w:styleId="a4">
    <w:name w:val="footer"/>
    <w:basedOn w:val="a"/>
    <w:link w:val="a5"/>
    <w:uiPriority w:val="99"/>
    <w:rsid w:val="00F2315D"/>
    <w:pPr>
      <w:tabs>
        <w:tab w:val="center" w:pos="4153"/>
        <w:tab w:val="right" w:pos="8306"/>
      </w:tabs>
      <w:snapToGrid w:val="0"/>
    </w:pPr>
    <w:rPr>
      <w:sz w:val="20"/>
    </w:rPr>
  </w:style>
  <w:style w:type="paragraph" w:styleId="a6">
    <w:name w:val="Body Text"/>
    <w:aliases w:val="本文 字元"/>
    <w:basedOn w:val="a"/>
    <w:link w:val="10"/>
    <w:rsid w:val="00F2315D"/>
    <w:pPr>
      <w:snapToGrid w:val="0"/>
      <w:spacing w:line="360" w:lineRule="auto"/>
      <w:ind w:right="-1054"/>
      <w:jc w:val="both"/>
    </w:pPr>
    <w:rPr>
      <w:rFonts w:ascii="標楷體" w:eastAsia="標楷體"/>
      <w:sz w:val="32"/>
    </w:rPr>
  </w:style>
  <w:style w:type="character" w:customStyle="1" w:styleId="10">
    <w:name w:val="本文 字元1"/>
    <w:aliases w:val="本文 字元 字元"/>
    <w:link w:val="a6"/>
    <w:rsid w:val="00F2315D"/>
    <w:rPr>
      <w:rFonts w:ascii="標楷體" w:eastAsia="標楷體"/>
      <w:kern w:val="2"/>
      <w:sz w:val="32"/>
      <w:lang w:val="en-US" w:eastAsia="zh-TW" w:bidi="ar-SA"/>
    </w:rPr>
  </w:style>
  <w:style w:type="character" w:styleId="a7">
    <w:name w:val="page number"/>
    <w:basedOn w:val="a0"/>
    <w:rsid w:val="00F2315D"/>
  </w:style>
  <w:style w:type="paragraph" w:customStyle="1" w:styleId="-">
    <w:name w:val="欄-項目符號"/>
    <w:basedOn w:val="a3"/>
    <w:rsid w:val="00F2315D"/>
    <w:pPr>
      <w:numPr>
        <w:numId w:val="18"/>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8">
    <w:name w:val="Date"/>
    <w:basedOn w:val="a"/>
    <w:next w:val="a"/>
    <w:rsid w:val="00F2315D"/>
    <w:pPr>
      <w:jc w:val="right"/>
    </w:pPr>
  </w:style>
  <w:style w:type="paragraph" w:customStyle="1" w:styleId="a9">
    <w:name w:val="標題壹、"/>
    <w:basedOn w:val="aa"/>
    <w:rsid w:val="00F2315D"/>
    <w:pPr>
      <w:spacing w:beforeLines="0" w:line="360" w:lineRule="auto"/>
      <w:jc w:val="both"/>
    </w:pPr>
    <w:rPr>
      <w:sz w:val="36"/>
      <w:szCs w:val="36"/>
    </w:rPr>
  </w:style>
  <w:style w:type="paragraph" w:customStyle="1" w:styleId="aa">
    <w:name w:val="標題甲、"/>
    <w:basedOn w:val="a"/>
    <w:rsid w:val="00F2315D"/>
    <w:pPr>
      <w:spacing w:beforeLines="50"/>
      <w:jc w:val="center"/>
    </w:pPr>
    <w:rPr>
      <w:rFonts w:eastAsia="標楷體" w:cs="新細明體"/>
      <w:b/>
      <w:bCs/>
      <w:sz w:val="40"/>
    </w:rPr>
  </w:style>
  <w:style w:type="paragraph" w:customStyle="1" w:styleId="ab">
    <w:name w:val="標題一、"/>
    <w:basedOn w:val="aa"/>
    <w:rsid w:val="00F2315D"/>
    <w:pPr>
      <w:spacing w:beforeLines="20" w:afterLines="20" w:line="400" w:lineRule="exact"/>
      <w:ind w:leftChars="100" w:left="310" w:hangingChars="210" w:hanging="210"/>
      <w:jc w:val="both"/>
    </w:pPr>
    <w:rPr>
      <w:b w:val="0"/>
      <w:sz w:val="32"/>
      <w:szCs w:val="32"/>
    </w:rPr>
  </w:style>
  <w:style w:type="paragraph" w:customStyle="1" w:styleId="ac">
    <w:name w:val="標題（一）"/>
    <w:basedOn w:val="aa"/>
    <w:rsid w:val="00F2315D"/>
    <w:pPr>
      <w:spacing w:beforeLines="20" w:afterLines="20" w:line="400" w:lineRule="exact"/>
      <w:ind w:firstLineChars="200" w:firstLine="200"/>
      <w:jc w:val="both"/>
    </w:pPr>
    <w:rPr>
      <w:sz w:val="28"/>
      <w:szCs w:val="28"/>
    </w:rPr>
  </w:style>
  <w:style w:type="paragraph" w:customStyle="1" w:styleId="ad">
    <w:name w:val="跨頁標頭"/>
    <w:basedOn w:val="a"/>
    <w:rsid w:val="00F2315D"/>
    <w:pPr>
      <w:spacing w:afterLines="50"/>
      <w:jc w:val="right"/>
    </w:pPr>
    <w:rPr>
      <w:rFonts w:ascii="華康楷書體W5" w:eastAsia="華康楷書體W5"/>
      <w:b/>
      <w:spacing w:val="60"/>
      <w:sz w:val="30"/>
      <w:u w:val="single"/>
    </w:rPr>
  </w:style>
  <w:style w:type="paragraph" w:customStyle="1" w:styleId="1-">
    <w:name w:val="表格欄1-數字主管"/>
    <w:basedOn w:val="a"/>
    <w:rsid w:val="00F2315D"/>
    <w:pPr>
      <w:jc w:val="right"/>
    </w:pPr>
    <w:rPr>
      <w:rFonts w:ascii="細明體" w:eastAsia="細明體" w:hAnsi="Arial"/>
      <w:b/>
      <w:bCs/>
      <w:w w:val="90"/>
      <w:sz w:val="20"/>
    </w:rPr>
  </w:style>
  <w:style w:type="paragraph" w:customStyle="1" w:styleId="11">
    <w:name w:val="標題1."/>
    <w:basedOn w:val="aa"/>
    <w:rsid w:val="00F2315D"/>
    <w:pPr>
      <w:spacing w:beforeLines="0" w:line="400" w:lineRule="exact"/>
      <w:ind w:firstLineChars="450" w:firstLine="450"/>
      <w:jc w:val="both"/>
    </w:pPr>
    <w:rPr>
      <w:rFonts w:ascii="標楷體"/>
      <w:b w:val="0"/>
      <w:sz w:val="24"/>
      <w:szCs w:val="24"/>
    </w:rPr>
  </w:style>
  <w:style w:type="paragraph" w:customStyle="1" w:styleId="12">
    <w:name w:val="標題(1)"/>
    <w:basedOn w:val="11"/>
    <w:rsid w:val="00F2315D"/>
    <w:pPr>
      <w:ind w:firstLineChars="550" w:firstLine="550"/>
    </w:pPr>
  </w:style>
  <w:style w:type="paragraph" w:customStyle="1" w:styleId="ae">
    <w:name w:val="乙篇主文"/>
    <w:basedOn w:val="a"/>
    <w:link w:val="af"/>
    <w:rsid w:val="00F2315D"/>
    <w:pPr>
      <w:spacing w:line="400" w:lineRule="exact"/>
      <w:ind w:firstLineChars="200" w:firstLine="200"/>
      <w:jc w:val="both"/>
    </w:pPr>
    <w:rPr>
      <w:rFonts w:ascii="標楷體" w:eastAsia="標楷體"/>
      <w:szCs w:val="24"/>
    </w:rPr>
  </w:style>
  <w:style w:type="character" w:customStyle="1" w:styleId="af">
    <w:name w:val="乙篇主文 字元"/>
    <w:link w:val="ae"/>
    <w:rsid w:val="00F2315D"/>
    <w:rPr>
      <w:rFonts w:ascii="標楷體" w:eastAsia="標楷體"/>
      <w:kern w:val="2"/>
      <w:sz w:val="24"/>
      <w:szCs w:val="24"/>
      <w:lang w:val="en-US" w:eastAsia="zh-TW" w:bidi="ar-SA"/>
    </w:rPr>
  </w:style>
  <w:style w:type="paragraph" w:customStyle="1" w:styleId="af0">
    <w:name w:val="單元"/>
    <w:basedOn w:val="a"/>
    <w:rsid w:val="00F2315D"/>
    <w:pPr>
      <w:snapToGrid w:val="0"/>
      <w:ind w:rightChars="100" w:right="100"/>
      <w:jc w:val="right"/>
    </w:pPr>
    <w:rPr>
      <w:rFonts w:ascii="標楷體" w:eastAsia="標楷體" w:hAnsi="Arial Narrow"/>
      <w:w w:val="95"/>
      <w:sz w:val="20"/>
    </w:rPr>
  </w:style>
  <w:style w:type="paragraph" w:customStyle="1" w:styleId="af1">
    <w:name w:val="註"/>
    <w:basedOn w:val="a"/>
    <w:rsid w:val="00F2315D"/>
    <w:pPr>
      <w:spacing w:line="320" w:lineRule="exact"/>
      <w:jc w:val="both"/>
    </w:pPr>
    <w:rPr>
      <w:rFonts w:ascii="標楷體" w:eastAsia="標楷體"/>
      <w:sz w:val="20"/>
    </w:rPr>
  </w:style>
  <w:style w:type="paragraph" w:customStyle="1" w:styleId="20">
    <w:name w:val="表格欄2數字"/>
    <w:basedOn w:val="1-"/>
    <w:rsid w:val="00F2315D"/>
    <w:rPr>
      <w:sz w:val="18"/>
    </w:rPr>
  </w:style>
  <w:style w:type="paragraph" w:styleId="af2">
    <w:name w:val="Plain Text"/>
    <w:basedOn w:val="a"/>
    <w:rsid w:val="00F2315D"/>
    <w:rPr>
      <w:rFonts w:ascii="細明體" w:eastAsia="細明體" w:hAnsi="Courier New"/>
    </w:rPr>
  </w:style>
  <w:style w:type="paragraph" w:customStyle="1" w:styleId="30">
    <w:name w:val="表格欄3數字"/>
    <w:basedOn w:val="20"/>
    <w:rsid w:val="00F2315D"/>
    <w:rPr>
      <w:b w:val="0"/>
    </w:rPr>
  </w:style>
  <w:style w:type="paragraph" w:customStyle="1" w:styleId="40">
    <w:name w:val="欄4（原因分析）"/>
    <w:basedOn w:val="a"/>
    <w:rsid w:val="00F2315D"/>
    <w:pPr>
      <w:jc w:val="both"/>
    </w:pPr>
    <w:rPr>
      <w:rFonts w:ascii="標楷體" w:eastAsia="標楷體" w:cs="新細明體"/>
      <w:w w:val="90"/>
      <w:sz w:val="18"/>
      <w:szCs w:val="18"/>
    </w:rPr>
  </w:style>
  <w:style w:type="paragraph" w:customStyle="1" w:styleId="af3">
    <w:name w:val="甲篇內文"/>
    <w:basedOn w:val="ae"/>
    <w:link w:val="af4"/>
    <w:qFormat/>
    <w:rsid w:val="00F2315D"/>
    <w:pPr>
      <w:spacing w:line="460" w:lineRule="exact"/>
    </w:pPr>
    <w:rPr>
      <w:sz w:val="28"/>
      <w:szCs w:val="28"/>
    </w:rPr>
  </w:style>
  <w:style w:type="character" w:customStyle="1" w:styleId="af4">
    <w:name w:val="甲篇內文 字元"/>
    <w:link w:val="af3"/>
    <w:rsid w:val="00F2315D"/>
    <w:rPr>
      <w:rFonts w:ascii="標楷體" w:eastAsia="標楷體"/>
      <w:kern w:val="2"/>
      <w:sz w:val="28"/>
      <w:szCs w:val="28"/>
      <w:lang w:val="en-US" w:eastAsia="zh-TW" w:bidi="ar-SA"/>
    </w:rPr>
  </w:style>
  <w:style w:type="paragraph" w:customStyle="1" w:styleId="af5">
    <w:name w:val="表頭"/>
    <w:basedOn w:val="a"/>
    <w:rsid w:val="00F2315D"/>
    <w:pPr>
      <w:ind w:leftChars="30" w:left="30" w:rightChars="30" w:right="30"/>
      <w:jc w:val="distribute"/>
    </w:pPr>
    <w:rPr>
      <w:rFonts w:ascii="華康楷書體W5" w:eastAsia="標楷體"/>
      <w:sz w:val="20"/>
    </w:rPr>
  </w:style>
  <w:style w:type="paragraph" w:customStyle="1" w:styleId="13">
    <w:name w:val="表說1."/>
    <w:basedOn w:val="af1"/>
    <w:rsid w:val="00F2315D"/>
    <w:pPr>
      <w:spacing w:line="400" w:lineRule="exact"/>
    </w:pPr>
    <w:rPr>
      <w:rFonts w:cs="新細明體"/>
      <w:sz w:val="24"/>
      <w:szCs w:val="24"/>
    </w:rPr>
  </w:style>
  <w:style w:type="paragraph" w:customStyle="1" w:styleId="1-1">
    <w:name w:val="表格欄1-1主管"/>
    <w:basedOn w:val="a"/>
    <w:rsid w:val="00F2315D"/>
    <w:pPr>
      <w:jc w:val="distribute"/>
    </w:pPr>
    <w:rPr>
      <w:rFonts w:eastAsia="標楷體" w:cs="新細明體"/>
      <w:b/>
      <w:sz w:val="20"/>
    </w:rPr>
  </w:style>
  <w:style w:type="paragraph" w:customStyle="1" w:styleId="1-2">
    <w:name w:val="表格欄1-2"/>
    <w:basedOn w:val="a"/>
    <w:rsid w:val="00F2315D"/>
    <w:pPr>
      <w:ind w:firstLineChars="100" w:firstLine="100"/>
      <w:jc w:val="distribute"/>
    </w:pPr>
    <w:rPr>
      <w:rFonts w:eastAsia="標楷體" w:cs="新細明體"/>
      <w:b/>
      <w:sz w:val="20"/>
      <w:szCs w:val="18"/>
    </w:rPr>
  </w:style>
  <w:style w:type="paragraph" w:customStyle="1" w:styleId="1-31">
    <w:name w:val="表格欄1-3退1"/>
    <w:basedOn w:val="a"/>
    <w:rsid w:val="00F2315D"/>
    <w:pPr>
      <w:ind w:firstLineChars="100" w:firstLine="100"/>
      <w:jc w:val="distribute"/>
    </w:pPr>
    <w:rPr>
      <w:rFonts w:eastAsia="標楷體" w:cs="新細明體"/>
      <w:sz w:val="18"/>
      <w:szCs w:val="18"/>
    </w:rPr>
  </w:style>
  <w:style w:type="paragraph" w:customStyle="1" w:styleId="1-32">
    <w:name w:val="表格欄1-3退2"/>
    <w:basedOn w:val="1-31"/>
    <w:rsid w:val="00F2315D"/>
    <w:pPr>
      <w:ind w:firstLineChars="200" w:firstLine="200"/>
    </w:pPr>
  </w:style>
  <w:style w:type="paragraph" w:customStyle="1" w:styleId="123">
    <w:name w:val="內文123"/>
    <w:rsid w:val="00F2315D"/>
    <w:pPr>
      <w:overflowPunct w:val="0"/>
      <w:spacing w:line="400" w:lineRule="exact"/>
      <w:ind w:firstLineChars="450" w:firstLine="450"/>
      <w:jc w:val="both"/>
    </w:pPr>
    <w:rPr>
      <w:rFonts w:ascii="標楷體" w:eastAsia="標楷體"/>
      <w:kern w:val="2"/>
      <w:sz w:val="24"/>
    </w:rPr>
  </w:style>
  <w:style w:type="paragraph" w:customStyle="1" w:styleId="af6">
    <w:name w:val="小計"/>
    <w:basedOn w:val="1-2"/>
    <w:rsid w:val="00F2315D"/>
    <w:pPr>
      <w:ind w:leftChars="250" w:left="250" w:rightChars="100" w:right="100" w:firstLineChars="0" w:firstLine="0"/>
    </w:pPr>
    <w:rPr>
      <w:sz w:val="18"/>
    </w:rPr>
  </w:style>
  <w:style w:type="paragraph" w:customStyle="1" w:styleId="14">
    <w:name w:val="標題1.加粗"/>
    <w:basedOn w:val="11"/>
    <w:rsid w:val="00F2315D"/>
    <w:pPr>
      <w:ind w:firstLine="1080"/>
    </w:pPr>
    <w:rPr>
      <w:b/>
      <w:sz w:val="28"/>
      <w:szCs w:val="28"/>
    </w:rPr>
  </w:style>
  <w:style w:type="paragraph" w:customStyle="1" w:styleId="af7">
    <w:name w:val="主文"/>
    <w:basedOn w:val="a"/>
    <w:rsid w:val="00F2315D"/>
    <w:pPr>
      <w:spacing w:line="312" w:lineRule="auto"/>
      <w:ind w:firstLineChars="200" w:firstLine="434"/>
      <w:jc w:val="both"/>
    </w:pPr>
    <w:rPr>
      <w:rFonts w:eastAsia="華康楷書體W5"/>
      <w:spacing w:val="4"/>
      <w:sz w:val="21"/>
    </w:rPr>
  </w:style>
  <w:style w:type="paragraph" w:styleId="af8">
    <w:name w:val="Balloon Text"/>
    <w:basedOn w:val="a"/>
    <w:semiHidden/>
    <w:rsid w:val="00F2315D"/>
    <w:rPr>
      <w:rFonts w:ascii="Arial" w:hAnsi="Arial"/>
      <w:sz w:val="18"/>
      <w:szCs w:val="18"/>
    </w:rPr>
  </w:style>
  <w:style w:type="paragraph" w:customStyle="1" w:styleId="1230">
    <w:name w:val="123"/>
    <w:rsid w:val="00F2315D"/>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styleId="Web">
    <w:name w:val="Normal (Web)"/>
    <w:basedOn w:val="a"/>
    <w:unhideWhenUsed/>
    <w:rsid w:val="00F466AE"/>
    <w:pPr>
      <w:widowControl/>
      <w:spacing w:before="100" w:beforeAutospacing="1" w:after="100" w:afterAutospacing="1"/>
    </w:pPr>
    <w:rPr>
      <w:rFonts w:ascii="新細明體" w:hAnsi="新細明體" w:cs="新細明體"/>
      <w:kern w:val="0"/>
      <w:szCs w:val="24"/>
    </w:rPr>
  </w:style>
  <w:style w:type="paragraph" w:customStyle="1" w:styleId="af9">
    <w:name w:val="字元"/>
    <w:basedOn w:val="a"/>
    <w:semiHidden/>
    <w:rsid w:val="009249F9"/>
    <w:pPr>
      <w:widowControl/>
      <w:spacing w:after="160" w:line="240" w:lineRule="exact"/>
    </w:pPr>
    <w:rPr>
      <w:rFonts w:ascii="Verdana" w:eastAsia="Times New Roman" w:hAnsi="Verdana"/>
      <w:kern w:val="0"/>
      <w:sz w:val="20"/>
      <w:lang w:eastAsia="en-US"/>
    </w:rPr>
  </w:style>
  <w:style w:type="character" w:customStyle="1" w:styleId="a5">
    <w:name w:val="頁尾 字元"/>
    <w:link w:val="a4"/>
    <w:uiPriority w:val="99"/>
    <w:rsid w:val="00CD1A98"/>
    <w:rPr>
      <w:kern w:val="2"/>
    </w:rPr>
  </w:style>
  <w:style w:type="paragraph" w:customStyle="1" w:styleId="afa">
    <w:name w:val="甲乙丙"/>
    <w:basedOn w:val="a"/>
    <w:rsid w:val="00872A2B"/>
    <w:pPr>
      <w:spacing w:after="360" w:line="360" w:lineRule="auto"/>
      <w:jc w:val="center"/>
    </w:pPr>
    <w:rPr>
      <w:rFonts w:ascii="標楷體" w:eastAsia="標楷體"/>
      <w:b/>
      <w:spacing w:val="-10"/>
      <w:sz w:val="40"/>
    </w:rPr>
  </w:style>
  <w:style w:type="paragraph" w:customStyle="1" w:styleId="15">
    <w:name w:val="樣式1"/>
    <w:basedOn w:val="a"/>
    <w:rsid w:val="002D429E"/>
    <w:pPr>
      <w:adjustRightInd w:val="0"/>
      <w:spacing w:line="360" w:lineRule="auto"/>
      <w:jc w:val="both"/>
      <w:textAlignment w:val="baseline"/>
    </w:pPr>
    <w:rPr>
      <w:rFonts w:eastAsia="華康中黑體"/>
      <w:kern w:val="0"/>
      <w:sz w:val="36"/>
    </w:rPr>
  </w:style>
  <w:style w:type="paragraph" w:customStyle="1" w:styleId="120">
    <w:name w:val="樣式12"/>
    <w:basedOn w:val="a"/>
    <w:rsid w:val="002D429E"/>
    <w:pPr>
      <w:adjustRightInd w:val="0"/>
      <w:spacing w:before="360" w:line="360" w:lineRule="auto"/>
      <w:ind w:left="357"/>
      <w:jc w:val="both"/>
      <w:textAlignment w:val="baseline"/>
    </w:pPr>
    <w:rPr>
      <w:rFonts w:ascii="標楷體" w:eastAsia="標楷體"/>
      <w:kern w:val="0"/>
      <w:sz w:val="36"/>
    </w:rPr>
  </w:style>
  <w:style w:type="paragraph" w:customStyle="1" w:styleId="130">
    <w:name w:val="樣式13"/>
    <w:basedOn w:val="a"/>
    <w:rsid w:val="002D429E"/>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2D429E"/>
    <w:pPr>
      <w:adjustRightInd w:val="0"/>
      <w:spacing w:line="360" w:lineRule="auto"/>
      <w:ind w:left="1361" w:hanging="284"/>
      <w:jc w:val="both"/>
      <w:textAlignment w:val="baseline"/>
    </w:pPr>
    <w:rPr>
      <w:rFonts w:ascii="標楷體" w:eastAsia="標楷體"/>
      <w:kern w:val="0"/>
      <w:sz w:val="28"/>
    </w:rPr>
  </w:style>
  <w:style w:type="character" w:styleId="afb">
    <w:name w:val="Placeholder Text"/>
    <w:basedOn w:val="a0"/>
    <w:uiPriority w:val="99"/>
    <w:semiHidden/>
    <w:rsid w:val="002D4980"/>
    <w:rPr>
      <w:color w:val="808080"/>
    </w:rPr>
  </w:style>
  <w:style w:type="paragraph" w:customStyle="1" w:styleId="Default">
    <w:name w:val="Default"/>
    <w:rsid w:val="00F816E5"/>
    <w:pPr>
      <w:widowControl w:val="0"/>
      <w:autoSpaceDE w:val="0"/>
      <w:autoSpaceDN w:val="0"/>
      <w:adjustRightInd w:val="0"/>
    </w:pPr>
    <w:rPr>
      <w:rFonts w:ascii="標楷體a分..." w:eastAsia="標楷體a分..."/>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552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EE184AF-0F3D-47F6-AA4B-D4A95AB0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462</Words>
  <Characters>2640</Characters>
  <Application>Microsoft Office Word</Application>
  <DocSecurity>0</DocSecurity>
  <Lines>22</Lines>
  <Paragraphs>6</Paragraphs>
  <ScaleCrop>false</ScaleCrop>
  <Company>nao</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楊涴婷</cp:lastModifiedBy>
  <cp:revision>3</cp:revision>
  <cp:lastPrinted>2025-07-11T06:00:00Z</cp:lastPrinted>
  <dcterms:created xsi:type="dcterms:W3CDTF">2025-07-11T06:20:00Z</dcterms:created>
  <dcterms:modified xsi:type="dcterms:W3CDTF">2025-07-11T06:22:00Z</dcterms:modified>
</cp:coreProperties>
</file>